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华文宋体" w:hAnsi="华文宋体" w:eastAsia="华文宋体" w:cs="华文宋体"/>
          <w:sz w:val="44"/>
          <w:szCs w:val="44"/>
        </w:rPr>
      </w:pPr>
      <w:bookmarkStart w:id="0" w:name="_Toc67627991"/>
    </w:p>
    <w:p>
      <w:pPr>
        <w:spacing w:line="360" w:lineRule="auto"/>
        <w:jc w:val="center"/>
        <w:rPr>
          <w:rFonts w:hint="eastAsia" w:ascii="华文宋体" w:hAnsi="华文宋体" w:eastAsia="华文宋体" w:cs="华文宋体"/>
          <w:sz w:val="44"/>
          <w:szCs w:val="44"/>
        </w:rPr>
      </w:pPr>
      <w:r>
        <w:rPr>
          <w:rFonts w:hint="eastAsia" w:ascii="华文宋体" w:hAnsi="华文宋体" w:eastAsia="华文宋体" w:cs="华文宋体"/>
          <w:sz w:val="44"/>
          <w:szCs w:val="44"/>
        </w:rPr>
        <w:t>南京禄口国际机场空港科技有限公司</w:t>
      </w:r>
    </w:p>
    <w:p>
      <w:pPr>
        <w:spacing w:line="360" w:lineRule="auto"/>
        <w:jc w:val="center"/>
        <w:rPr>
          <w:rFonts w:hint="eastAsia" w:ascii="华文宋体" w:hAnsi="华文宋体" w:eastAsia="华文宋体" w:cs="华文宋体"/>
          <w:sz w:val="44"/>
          <w:szCs w:val="44"/>
        </w:rPr>
      </w:pPr>
    </w:p>
    <w:p>
      <w:pPr>
        <w:spacing w:line="360" w:lineRule="auto"/>
        <w:jc w:val="center"/>
        <w:rPr>
          <w:rFonts w:hint="eastAsia" w:ascii="华文宋体" w:hAnsi="华文宋体" w:eastAsia="华文宋体" w:cs="华文宋体"/>
          <w:b/>
          <w:bCs/>
          <w:sz w:val="44"/>
          <w:szCs w:val="44"/>
        </w:rPr>
      </w:pPr>
      <w:r>
        <w:rPr>
          <w:rFonts w:hint="eastAsia" w:ascii="华文宋体" w:hAnsi="华文宋体" w:eastAsia="华文宋体" w:cs="华文宋体"/>
          <w:b/>
          <w:bCs/>
          <w:sz w:val="44"/>
          <w:szCs w:val="44"/>
        </w:rPr>
        <w:t>科尔沁右翼前旗通用机场项目空管工程</w:t>
      </w:r>
    </w:p>
    <w:p>
      <w:pPr>
        <w:spacing w:line="360" w:lineRule="auto"/>
        <w:jc w:val="center"/>
        <w:rPr>
          <w:rFonts w:hint="eastAsia" w:ascii="华文宋体" w:hAnsi="华文宋体" w:eastAsia="华文宋体" w:cs="华文宋体"/>
          <w:b/>
          <w:bCs/>
          <w:sz w:val="44"/>
          <w:szCs w:val="44"/>
        </w:rPr>
      </w:pPr>
    </w:p>
    <w:p>
      <w:pPr>
        <w:spacing w:line="360" w:lineRule="auto"/>
        <w:jc w:val="center"/>
        <w:rPr>
          <w:rFonts w:hint="eastAsia" w:ascii="华文宋体" w:hAnsi="华文宋体" w:eastAsia="华文宋体" w:cs="华文宋体"/>
          <w:b/>
          <w:bCs/>
          <w:sz w:val="44"/>
          <w:szCs w:val="44"/>
        </w:rPr>
      </w:pPr>
    </w:p>
    <w:p>
      <w:pPr>
        <w:spacing w:line="360" w:lineRule="auto"/>
        <w:jc w:val="center"/>
        <w:rPr>
          <w:rFonts w:hint="eastAsia" w:ascii="华文宋体" w:hAnsi="华文宋体" w:eastAsia="华文宋体" w:cs="华文宋体"/>
          <w:b/>
          <w:bCs/>
          <w:sz w:val="72"/>
          <w:szCs w:val="72"/>
        </w:rPr>
      </w:pPr>
      <w:r>
        <w:rPr>
          <w:rFonts w:hint="eastAsia" w:ascii="华文宋体" w:hAnsi="华文宋体" w:eastAsia="华文宋体" w:cs="华文宋体"/>
          <w:b/>
          <w:bCs/>
          <w:sz w:val="72"/>
          <w:szCs w:val="72"/>
        </w:rPr>
        <w:t>招标文件</w:t>
      </w:r>
    </w:p>
    <w:p>
      <w:pPr>
        <w:spacing w:line="360" w:lineRule="auto"/>
        <w:jc w:val="center"/>
        <w:rPr>
          <w:rFonts w:hint="eastAsia" w:ascii="华文宋体" w:hAnsi="华文宋体" w:eastAsia="华文宋体" w:cs="华文宋体"/>
          <w:b/>
          <w:sz w:val="36"/>
          <w:szCs w:val="36"/>
        </w:rPr>
      </w:pPr>
    </w:p>
    <w:p>
      <w:pPr>
        <w:spacing w:line="360" w:lineRule="auto"/>
        <w:jc w:val="center"/>
        <w:rPr>
          <w:rFonts w:hint="eastAsia" w:ascii="华文宋体" w:hAnsi="华文宋体" w:eastAsia="华文宋体" w:cs="华文宋体"/>
          <w:b/>
          <w:sz w:val="36"/>
          <w:szCs w:val="36"/>
        </w:rPr>
      </w:pPr>
    </w:p>
    <w:p>
      <w:pPr>
        <w:spacing w:line="360" w:lineRule="auto"/>
        <w:jc w:val="center"/>
        <w:rPr>
          <w:rFonts w:hint="eastAsia" w:ascii="华文宋体" w:hAnsi="华文宋体" w:eastAsia="华文宋体" w:cs="华文宋体"/>
          <w:b/>
          <w:sz w:val="36"/>
          <w:szCs w:val="36"/>
        </w:rPr>
      </w:pPr>
    </w:p>
    <w:p>
      <w:pPr>
        <w:spacing w:line="360" w:lineRule="auto"/>
        <w:jc w:val="center"/>
        <w:rPr>
          <w:rFonts w:hint="eastAsia" w:ascii="华文宋体" w:hAnsi="华文宋体" w:eastAsia="华文宋体" w:cs="华文宋体"/>
          <w:b/>
          <w:sz w:val="36"/>
          <w:szCs w:val="36"/>
        </w:rPr>
      </w:pPr>
    </w:p>
    <w:p>
      <w:pPr>
        <w:spacing w:line="360" w:lineRule="auto"/>
        <w:jc w:val="center"/>
        <w:rPr>
          <w:rFonts w:hint="eastAsia" w:ascii="华文宋体" w:hAnsi="华文宋体" w:eastAsia="华文宋体" w:cs="华文宋体"/>
          <w:b/>
          <w:sz w:val="36"/>
          <w:szCs w:val="36"/>
        </w:rPr>
      </w:pPr>
    </w:p>
    <w:p>
      <w:pPr>
        <w:spacing w:line="360" w:lineRule="auto"/>
        <w:jc w:val="center"/>
        <w:rPr>
          <w:rFonts w:hint="eastAsia" w:ascii="华文宋体" w:hAnsi="华文宋体" w:eastAsia="华文宋体" w:cs="华文宋体"/>
          <w:sz w:val="30"/>
          <w:szCs w:val="30"/>
          <w:lang w:val="en-US" w:eastAsia="zh-CN"/>
        </w:rPr>
      </w:pPr>
      <w:r>
        <w:rPr>
          <w:rFonts w:hint="eastAsia" w:ascii="华文宋体" w:hAnsi="华文宋体" w:eastAsia="华文宋体" w:cs="华文宋体"/>
          <w:sz w:val="30"/>
          <w:szCs w:val="30"/>
        </w:rPr>
        <w:t>招标编号：</w:t>
      </w:r>
      <w:r>
        <w:rPr>
          <w:rFonts w:hint="eastAsia" w:ascii="华文宋体" w:hAnsi="华文宋体" w:eastAsia="华文宋体" w:cs="华文宋体"/>
          <w:color w:val="FF0000"/>
          <w:sz w:val="30"/>
          <w:szCs w:val="30"/>
        </w:rPr>
        <w:t>KG2025-G0</w:t>
      </w:r>
      <w:r>
        <w:rPr>
          <w:rFonts w:hint="eastAsia" w:ascii="华文宋体" w:hAnsi="华文宋体" w:eastAsia="华文宋体" w:cs="华文宋体"/>
          <w:color w:val="FF0000"/>
          <w:sz w:val="30"/>
          <w:szCs w:val="30"/>
          <w:lang w:val="en-US" w:eastAsia="zh-CN"/>
        </w:rPr>
        <w:t>10</w:t>
      </w:r>
      <w:r>
        <w:rPr>
          <w:rFonts w:hint="eastAsia" w:ascii="华文宋体" w:hAnsi="华文宋体" w:eastAsia="华文宋体" w:cs="华文宋体"/>
          <w:color w:val="FF0000"/>
          <w:sz w:val="30"/>
          <w:szCs w:val="30"/>
        </w:rPr>
        <w:t>-</w:t>
      </w:r>
      <w:r>
        <w:rPr>
          <w:rFonts w:hint="eastAsia" w:ascii="华文宋体" w:hAnsi="华文宋体" w:eastAsia="华文宋体" w:cs="华文宋体"/>
          <w:color w:val="FF0000"/>
          <w:sz w:val="30"/>
          <w:szCs w:val="30"/>
          <w:lang w:val="en-US" w:eastAsia="zh-CN"/>
        </w:rPr>
        <w:t>ZB02</w:t>
      </w:r>
    </w:p>
    <w:p>
      <w:pPr>
        <w:spacing w:line="360" w:lineRule="auto"/>
        <w:jc w:val="center"/>
        <w:rPr>
          <w:rFonts w:hint="eastAsia" w:ascii="华文宋体" w:hAnsi="华文宋体" w:eastAsia="华文宋体" w:cs="华文宋体"/>
          <w:sz w:val="30"/>
          <w:szCs w:val="30"/>
        </w:rPr>
      </w:pPr>
      <w:r>
        <w:rPr>
          <w:rFonts w:hint="eastAsia" w:ascii="华文宋体" w:hAnsi="华文宋体" w:eastAsia="华文宋体" w:cs="华文宋体"/>
          <w:sz w:val="30"/>
          <w:szCs w:val="30"/>
        </w:rPr>
        <w:t>招标人：南京禄口国际机场空港科技有限公司</w:t>
      </w:r>
    </w:p>
    <w:p>
      <w:pPr>
        <w:spacing w:line="360" w:lineRule="auto"/>
        <w:jc w:val="center"/>
        <w:rPr>
          <w:rFonts w:hint="eastAsia" w:ascii="华文宋体" w:hAnsi="华文宋体" w:eastAsia="华文宋体" w:cs="华文宋体"/>
          <w:color w:val="000000" w:themeColor="text1"/>
          <w:sz w:val="30"/>
          <w:szCs w:val="30"/>
          <w14:textFill>
            <w14:solidFill>
              <w14:schemeClr w14:val="tx1"/>
            </w14:solidFill>
          </w14:textFill>
        </w:rPr>
      </w:pPr>
      <w:r>
        <w:rPr>
          <w:rFonts w:hint="eastAsia" w:ascii="华文宋体" w:hAnsi="华文宋体" w:eastAsia="华文宋体" w:cs="华文宋体"/>
          <w:sz w:val="30"/>
          <w:szCs w:val="30"/>
        </w:rPr>
        <w:t>地址：</w:t>
      </w:r>
      <w:bookmarkStart w:id="1" w:name="_Hlk201343477"/>
      <w:r>
        <w:rPr>
          <w:rFonts w:hint="eastAsia" w:ascii="华文宋体" w:hAnsi="华文宋体" w:eastAsia="华文宋体" w:cs="华文宋体"/>
          <w:color w:val="000000" w:themeColor="text1"/>
          <w:sz w:val="30"/>
          <w:szCs w:val="30"/>
          <w14:textFill>
            <w14:solidFill>
              <w14:schemeClr w14:val="tx1"/>
            </w14:solidFill>
          </w14:textFill>
        </w:rPr>
        <w:t>南京市江宁区天元西路199号东部机场集团10楼</w:t>
      </w:r>
    </w:p>
    <w:bookmarkEnd w:id="1"/>
    <w:p>
      <w:pPr>
        <w:spacing w:line="360" w:lineRule="auto"/>
        <w:jc w:val="center"/>
        <w:rPr>
          <w:rFonts w:hint="eastAsia" w:ascii="华文宋体" w:hAnsi="华文宋体" w:eastAsia="华文宋体" w:cs="华文宋体"/>
          <w:sz w:val="32"/>
          <w:szCs w:val="32"/>
        </w:rPr>
      </w:pPr>
      <w:r>
        <w:rPr>
          <w:rFonts w:hint="eastAsia" w:ascii="华文宋体" w:hAnsi="华文宋体" w:eastAsia="华文宋体" w:cs="华文宋体"/>
          <w:color w:val="FF0000"/>
          <w:sz w:val="30"/>
          <w:szCs w:val="30"/>
        </w:rPr>
        <w:t>2025年</w:t>
      </w:r>
      <w:r>
        <w:rPr>
          <w:rFonts w:hint="eastAsia" w:ascii="华文宋体" w:hAnsi="华文宋体" w:eastAsia="华文宋体" w:cs="华文宋体"/>
          <w:color w:val="FF0000"/>
          <w:sz w:val="30"/>
          <w:szCs w:val="30"/>
          <w:lang w:val="en-US" w:eastAsia="zh-CN"/>
        </w:rPr>
        <w:t>9</w:t>
      </w:r>
      <w:r>
        <w:rPr>
          <w:rFonts w:hint="eastAsia" w:ascii="华文宋体" w:hAnsi="华文宋体" w:eastAsia="华文宋体" w:cs="华文宋体"/>
          <w:color w:val="FF0000"/>
          <w:sz w:val="30"/>
          <w:szCs w:val="30"/>
        </w:rPr>
        <w:t>月</w:t>
      </w:r>
      <w:r>
        <w:rPr>
          <w:rFonts w:hint="eastAsia" w:ascii="华文宋体" w:hAnsi="华文宋体" w:eastAsia="华文宋体" w:cs="华文宋体"/>
          <w:sz w:val="44"/>
        </w:rPr>
        <w:br w:type="page"/>
      </w:r>
      <w:r>
        <w:rPr>
          <w:rFonts w:hint="eastAsia" w:ascii="华文宋体" w:hAnsi="华文宋体" w:eastAsia="华文宋体" w:cs="华文宋体"/>
          <w:b/>
          <w:bCs/>
          <w:kern w:val="44"/>
          <w:sz w:val="36"/>
          <w:szCs w:val="44"/>
          <w:lang w:val="en-US" w:eastAsia="zh-CN" w:bidi="ar-SA"/>
        </w:rPr>
        <w:t>目  录</w:t>
      </w:r>
    </w:p>
    <w:p>
      <w:pPr>
        <w:pStyle w:val="16"/>
        <w:tabs>
          <w:tab w:val="right" w:leader="dot" w:pos="9750"/>
        </w:tabs>
        <w:spacing w:line="360" w:lineRule="auto"/>
        <w:rPr>
          <w:rFonts w:hint="eastAsia" w:ascii="华文宋体" w:hAnsi="华文宋体" w:eastAsia="华文宋体" w:cs="华文宋体"/>
          <w:sz w:val="24"/>
          <w:szCs w:val="24"/>
        </w:rPr>
      </w:pPr>
      <w:r>
        <w:rPr>
          <w:rFonts w:hint="eastAsia" w:ascii="华文宋体" w:hAnsi="华文宋体" w:eastAsia="华文宋体" w:cs="华文宋体"/>
          <w:b/>
          <w:sz w:val="24"/>
          <w:szCs w:val="24"/>
        </w:rPr>
        <w:fldChar w:fldCharType="begin"/>
      </w:r>
      <w:r>
        <w:rPr>
          <w:rFonts w:hint="eastAsia" w:ascii="华文宋体" w:hAnsi="华文宋体" w:eastAsia="华文宋体" w:cs="华文宋体"/>
          <w:b/>
          <w:sz w:val="24"/>
          <w:szCs w:val="24"/>
        </w:rPr>
        <w:instrText xml:space="preserve"> TOC \o "1-3" \h \z \u </w:instrText>
      </w:r>
      <w:r>
        <w:rPr>
          <w:rFonts w:hint="eastAsia" w:ascii="华文宋体" w:hAnsi="华文宋体" w:eastAsia="华文宋体" w:cs="华文宋体"/>
          <w:b/>
          <w:sz w:val="24"/>
          <w:szCs w:val="24"/>
        </w:rPr>
        <w:fldChar w:fldCharType="separate"/>
      </w:r>
      <w:r>
        <w:rPr>
          <w:rFonts w:hint="eastAsia" w:ascii="华文宋体" w:hAnsi="华文宋体" w:eastAsia="华文宋体" w:cs="华文宋体"/>
        </w:rPr>
        <w:fldChar w:fldCharType="begin"/>
      </w:r>
      <w:r>
        <w:rPr>
          <w:rFonts w:hint="eastAsia" w:ascii="华文宋体" w:hAnsi="华文宋体" w:eastAsia="华文宋体" w:cs="华文宋体"/>
        </w:rPr>
        <w:instrText xml:space="preserve"> HYPERLINK \l "_Toc10025" </w:instrText>
      </w:r>
      <w:r>
        <w:rPr>
          <w:rFonts w:hint="eastAsia" w:ascii="华文宋体" w:hAnsi="华文宋体" w:eastAsia="华文宋体" w:cs="华文宋体"/>
        </w:rPr>
        <w:fldChar w:fldCharType="separate"/>
      </w:r>
      <w:r>
        <w:rPr>
          <w:rFonts w:hint="eastAsia" w:ascii="华文宋体" w:hAnsi="华文宋体" w:eastAsia="华文宋体" w:cs="华文宋体"/>
          <w:bCs/>
          <w:sz w:val="24"/>
          <w:szCs w:val="24"/>
        </w:rPr>
        <w:t>第一章招标文件</w:t>
      </w:r>
      <w:r>
        <w:rPr>
          <w:rFonts w:hint="eastAsia" w:ascii="华文宋体" w:hAnsi="华文宋体" w:eastAsia="华文宋体" w:cs="华文宋体"/>
          <w:sz w:val="24"/>
          <w:szCs w:val="24"/>
        </w:rPr>
        <w:tab/>
      </w:r>
      <w:r>
        <w:rPr>
          <w:rFonts w:hint="eastAsia" w:ascii="华文宋体" w:hAnsi="华文宋体" w:eastAsia="华文宋体" w:cs="华文宋体"/>
          <w:sz w:val="24"/>
          <w:szCs w:val="24"/>
        </w:rPr>
        <w:fldChar w:fldCharType="begin"/>
      </w:r>
      <w:r>
        <w:rPr>
          <w:rFonts w:hint="eastAsia" w:ascii="华文宋体" w:hAnsi="华文宋体" w:eastAsia="华文宋体" w:cs="华文宋体"/>
          <w:sz w:val="24"/>
          <w:szCs w:val="24"/>
        </w:rPr>
        <w:instrText xml:space="preserve"> PAGEREF _Toc10025 \h </w:instrText>
      </w:r>
      <w:r>
        <w:rPr>
          <w:rFonts w:hint="eastAsia" w:ascii="华文宋体" w:hAnsi="华文宋体" w:eastAsia="华文宋体" w:cs="华文宋体"/>
          <w:sz w:val="24"/>
          <w:szCs w:val="24"/>
        </w:rPr>
        <w:fldChar w:fldCharType="separate"/>
      </w:r>
      <w:r>
        <w:rPr>
          <w:rFonts w:hint="eastAsia" w:ascii="华文宋体" w:hAnsi="华文宋体" w:eastAsia="华文宋体" w:cs="华文宋体"/>
          <w:sz w:val="24"/>
          <w:szCs w:val="24"/>
        </w:rPr>
        <w:t>3</w:t>
      </w:r>
      <w:r>
        <w:rPr>
          <w:rFonts w:hint="eastAsia" w:ascii="华文宋体" w:hAnsi="华文宋体" w:eastAsia="华文宋体" w:cs="华文宋体"/>
          <w:sz w:val="24"/>
          <w:szCs w:val="24"/>
        </w:rPr>
        <w:fldChar w:fldCharType="end"/>
      </w:r>
      <w:r>
        <w:rPr>
          <w:rFonts w:hint="eastAsia" w:ascii="华文宋体" w:hAnsi="华文宋体" w:eastAsia="华文宋体" w:cs="华文宋体"/>
          <w:sz w:val="24"/>
          <w:szCs w:val="24"/>
        </w:rPr>
        <w:fldChar w:fldCharType="end"/>
      </w:r>
    </w:p>
    <w:p>
      <w:pPr>
        <w:pStyle w:val="16"/>
        <w:tabs>
          <w:tab w:val="right" w:leader="dot" w:pos="9750"/>
        </w:tabs>
        <w:spacing w:line="360" w:lineRule="auto"/>
        <w:rPr>
          <w:rFonts w:hint="eastAsia" w:ascii="华文宋体" w:hAnsi="华文宋体" w:eastAsia="华文宋体" w:cs="华文宋体"/>
          <w:sz w:val="24"/>
          <w:szCs w:val="24"/>
        </w:rPr>
      </w:pPr>
      <w:r>
        <w:rPr>
          <w:rFonts w:hint="eastAsia" w:ascii="华文宋体" w:hAnsi="华文宋体" w:eastAsia="华文宋体" w:cs="华文宋体"/>
        </w:rPr>
        <w:fldChar w:fldCharType="begin"/>
      </w:r>
      <w:r>
        <w:rPr>
          <w:rFonts w:hint="eastAsia" w:ascii="华文宋体" w:hAnsi="华文宋体" w:eastAsia="华文宋体" w:cs="华文宋体"/>
        </w:rPr>
        <w:instrText xml:space="preserve"> HYPERLINK \l "_Toc23612" </w:instrText>
      </w:r>
      <w:r>
        <w:rPr>
          <w:rFonts w:hint="eastAsia" w:ascii="华文宋体" w:hAnsi="华文宋体" w:eastAsia="华文宋体" w:cs="华文宋体"/>
        </w:rPr>
        <w:fldChar w:fldCharType="separate"/>
      </w:r>
      <w:r>
        <w:rPr>
          <w:rFonts w:hint="eastAsia" w:ascii="华文宋体" w:hAnsi="华文宋体" w:eastAsia="华文宋体" w:cs="华文宋体"/>
          <w:bCs/>
          <w:sz w:val="24"/>
          <w:szCs w:val="24"/>
        </w:rPr>
        <w:t>第二章投标人须知</w:t>
      </w:r>
      <w:r>
        <w:rPr>
          <w:rFonts w:hint="eastAsia" w:ascii="华文宋体" w:hAnsi="华文宋体" w:eastAsia="华文宋体" w:cs="华文宋体"/>
          <w:sz w:val="24"/>
          <w:szCs w:val="24"/>
        </w:rPr>
        <w:tab/>
      </w:r>
      <w:r>
        <w:rPr>
          <w:rFonts w:hint="eastAsia" w:ascii="华文宋体" w:hAnsi="华文宋体" w:eastAsia="华文宋体" w:cs="华文宋体"/>
          <w:sz w:val="24"/>
          <w:szCs w:val="24"/>
        </w:rPr>
        <w:fldChar w:fldCharType="begin"/>
      </w:r>
      <w:r>
        <w:rPr>
          <w:rFonts w:hint="eastAsia" w:ascii="华文宋体" w:hAnsi="华文宋体" w:eastAsia="华文宋体" w:cs="华文宋体"/>
          <w:sz w:val="24"/>
          <w:szCs w:val="24"/>
        </w:rPr>
        <w:instrText xml:space="preserve"> PAGEREF _Toc23612 \h </w:instrText>
      </w:r>
      <w:r>
        <w:rPr>
          <w:rFonts w:hint="eastAsia" w:ascii="华文宋体" w:hAnsi="华文宋体" w:eastAsia="华文宋体" w:cs="华文宋体"/>
          <w:sz w:val="24"/>
          <w:szCs w:val="24"/>
        </w:rPr>
        <w:fldChar w:fldCharType="separate"/>
      </w:r>
      <w:r>
        <w:rPr>
          <w:rFonts w:hint="eastAsia" w:ascii="华文宋体" w:hAnsi="华文宋体" w:eastAsia="华文宋体" w:cs="华文宋体"/>
          <w:sz w:val="24"/>
          <w:szCs w:val="24"/>
        </w:rPr>
        <w:t>6</w:t>
      </w:r>
      <w:r>
        <w:rPr>
          <w:rFonts w:hint="eastAsia" w:ascii="华文宋体" w:hAnsi="华文宋体" w:eastAsia="华文宋体" w:cs="华文宋体"/>
          <w:sz w:val="24"/>
          <w:szCs w:val="24"/>
        </w:rPr>
        <w:fldChar w:fldCharType="end"/>
      </w:r>
      <w:r>
        <w:rPr>
          <w:rFonts w:hint="eastAsia" w:ascii="华文宋体" w:hAnsi="华文宋体" w:eastAsia="华文宋体" w:cs="华文宋体"/>
          <w:sz w:val="24"/>
          <w:szCs w:val="24"/>
        </w:rPr>
        <w:fldChar w:fldCharType="end"/>
      </w:r>
    </w:p>
    <w:p>
      <w:pPr>
        <w:pStyle w:val="16"/>
        <w:tabs>
          <w:tab w:val="right" w:leader="dot" w:pos="9750"/>
        </w:tabs>
        <w:spacing w:line="360" w:lineRule="auto"/>
        <w:rPr>
          <w:rFonts w:hint="eastAsia" w:ascii="华文宋体" w:hAnsi="华文宋体" w:eastAsia="华文宋体" w:cs="华文宋体"/>
          <w:sz w:val="24"/>
          <w:szCs w:val="24"/>
        </w:rPr>
      </w:pPr>
      <w:r>
        <w:rPr>
          <w:rFonts w:hint="eastAsia" w:ascii="华文宋体" w:hAnsi="华文宋体" w:eastAsia="华文宋体" w:cs="华文宋体"/>
        </w:rPr>
        <w:fldChar w:fldCharType="begin"/>
      </w:r>
      <w:r>
        <w:rPr>
          <w:rFonts w:hint="eastAsia" w:ascii="华文宋体" w:hAnsi="华文宋体" w:eastAsia="华文宋体" w:cs="华文宋体"/>
        </w:rPr>
        <w:instrText xml:space="preserve"> HYPERLINK \l "_Toc18510" </w:instrText>
      </w:r>
      <w:r>
        <w:rPr>
          <w:rFonts w:hint="eastAsia" w:ascii="华文宋体" w:hAnsi="华文宋体" w:eastAsia="华文宋体" w:cs="华文宋体"/>
        </w:rPr>
        <w:fldChar w:fldCharType="separate"/>
      </w:r>
      <w:r>
        <w:rPr>
          <w:rFonts w:hint="eastAsia" w:ascii="华文宋体" w:hAnsi="华文宋体" w:eastAsia="华文宋体" w:cs="华文宋体"/>
          <w:bCs/>
          <w:sz w:val="24"/>
          <w:szCs w:val="24"/>
        </w:rPr>
        <w:t>第三章评分办法</w:t>
      </w:r>
      <w:r>
        <w:rPr>
          <w:rFonts w:hint="eastAsia" w:ascii="华文宋体" w:hAnsi="华文宋体" w:eastAsia="华文宋体" w:cs="华文宋体"/>
          <w:sz w:val="24"/>
          <w:szCs w:val="24"/>
        </w:rPr>
        <w:tab/>
      </w:r>
      <w:r>
        <w:rPr>
          <w:rFonts w:hint="eastAsia" w:ascii="华文宋体" w:hAnsi="华文宋体" w:eastAsia="华文宋体" w:cs="华文宋体"/>
          <w:sz w:val="24"/>
          <w:szCs w:val="24"/>
        </w:rPr>
        <w:fldChar w:fldCharType="begin"/>
      </w:r>
      <w:r>
        <w:rPr>
          <w:rFonts w:hint="eastAsia" w:ascii="华文宋体" w:hAnsi="华文宋体" w:eastAsia="华文宋体" w:cs="华文宋体"/>
          <w:sz w:val="24"/>
          <w:szCs w:val="24"/>
        </w:rPr>
        <w:instrText xml:space="preserve"> PAGEREF _Toc18510 \h </w:instrText>
      </w:r>
      <w:r>
        <w:rPr>
          <w:rFonts w:hint="eastAsia" w:ascii="华文宋体" w:hAnsi="华文宋体" w:eastAsia="华文宋体" w:cs="华文宋体"/>
          <w:sz w:val="24"/>
          <w:szCs w:val="24"/>
        </w:rPr>
        <w:fldChar w:fldCharType="separate"/>
      </w:r>
      <w:r>
        <w:rPr>
          <w:rFonts w:hint="eastAsia" w:ascii="华文宋体" w:hAnsi="华文宋体" w:eastAsia="华文宋体" w:cs="华文宋体"/>
          <w:sz w:val="24"/>
          <w:szCs w:val="24"/>
        </w:rPr>
        <w:t>10</w:t>
      </w:r>
      <w:r>
        <w:rPr>
          <w:rFonts w:hint="eastAsia" w:ascii="华文宋体" w:hAnsi="华文宋体" w:eastAsia="华文宋体" w:cs="华文宋体"/>
          <w:sz w:val="24"/>
          <w:szCs w:val="24"/>
        </w:rPr>
        <w:fldChar w:fldCharType="end"/>
      </w:r>
      <w:r>
        <w:rPr>
          <w:rFonts w:hint="eastAsia" w:ascii="华文宋体" w:hAnsi="华文宋体" w:eastAsia="华文宋体" w:cs="华文宋体"/>
          <w:sz w:val="24"/>
          <w:szCs w:val="24"/>
        </w:rPr>
        <w:fldChar w:fldCharType="end"/>
      </w:r>
    </w:p>
    <w:p>
      <w:pPr>
        <w:pStyle w:val="16"/>
        <w:tabs>
          <w:tab w:val="right" w:leader="dot" w:pos="9750"/>
        </w:tabs>
        <w:spacing w:line="360" w:lineRule="auto"/>
        <w:rPr>
          <w:rFonts w:hint="eastAsia" w:ascii="华文宋体" w:hAnsi="华文宋体" w:eastAsia="华文宋体" w:cs="华文宋体"/>
          <w:sz w:val="24"/>
          <w:szCs w:val="24"/>
        </w:rPr>
      </w:pPr>
      <w:r>
        <w:rPr>
          <w:rFonts w:hint="eastAsia" w:ascii="华文宋体" w:hAnsi="华文宋体" w:eastAsia="华文宋体" w:cs="华文宋体"/>
        </w:rPr>
        <w:fldChar w:fldCharType="begin"/>
      </w:r>
      <w:r>
        <w:rPr>
          <w:rFonts w:hint="eastAsia" w:ascii="华文宋体" w:hAnsi="华文宋体" w:eastAsia="华文宋体" w:cs="华文宋体"/>
        </w:rPr>
        <w:instrText xml:space="preserve"> HYPERLINK \l "_Toc32741" </w:instrText>
      </w:r>
      <w:r>
        <w:rPr>
          <w:rFonts w:hint="eastAsia" w:ascii="华文宋体" w:hAnsi="华文宋体" w:eastAsia="华文宋体" w:cs="华文宋体"/>
        </w:rPr>
        <w:fldChar w:fldCharType="separate"/>
      </w:r>
      <w:r>
        <w:rPr>
          <w:rFonts w:hint="eastAsia" w:ascii="华文宋体" w:hAnsi="华文宋体" w:eastAsia="华文宋体" w:cs="华文宋体"/>
          <w:bCs/>
          <w:sz w:val="24"/>
          <w:szCs w:val="24"/>
        </w:rPr>
        <w:t>第四章合同签订</w:t>
      </w:r>
      <w:r>
        <w:rPr>
          <w:rFonts w:hint="eastAsia" w:ascii="华文宋体" w:hAnsi="华文宋体" w:eastAsia="华文宋体" w:cs="华文宋体"/>
          <w:sz w:val="24"/>
          <w:szCs w:val="24"/>
        </w:rPr>
        <w:tab/>
      </w:r>
      <w:r>
        <w:rPr>
          <w:rFonts w:hint="eastAsia" w:ascii="华文宋体" w:hAnsi="华文宋体" w:eastAsia="华文宋体" w:cs="华文宋体"/>
          <w:sz w:val="24"/>
          <w:szCs w:val="24"/>
        </w:rPr>
        <w:fldChar w:fldCharType="begin"/>
      </w:r>
      <w:r>
        <w:rPr>
          <w:rFonts w:hint="eastAsia" w:ascii="华文宋体" w:hAnsi="华文宋体" w:eastAsia="华文宋体" w:cs="华文宋体"/>
          <w:sz w:val="24"/>
          <w:szCs w:val="24"/>
        </w:rPr>
        <w:instrText xml:space="preserve"> PAGEREF _Toc32741 \h </w:instrText>
      </w:r>
      <w:r>
        <w:rPr>
          <w:rFonts w:hint="eastAsia" w:ascii="华文宋体" w:hAnsi="华文宋体" w:eastAsia="华文宋体" w:cs="华文宋体"/>
          <w:sz w:val="24"/>
          <w:szCs w:val="24"/>
        </w:rPr>
        <w:fldChar w:fldCharType="separate"/>
      </w:r>
      <w:r>
        <w:rPr>
          <w:rFonts w:hint="eastAsia" w:ascii="华文宋体" w:hAnsi="华文宋体" w:eastAsia="华文宋体" w:cs="华文宋体"/>
          <w:sz w:val="24"/>
          <w:szCs w:val="24"/>
        </w:rPr>
        <w:t>11</w:t>
      </w:r>
      <w:r>
        <w:rPr>
          <w:rFonts w:hint="eastAsia" w:ascii="华文宋体" w:hAnsi="华文宋体" w:eastAsia="华文宋体" w:cs="华文宋体"/>
          <w:sz w:val="24"/>
          <w:szCs w:val="24"/>
        </w:rPr>
        <w:fldChar w:fldCharType="end"/>
      </w:r>
      <w:r>
        <w:rPr>
          <w:rFonts w:hint="eastAsia" w:ascii="华文宋体" w:hAnsi="华文宋体" w:eastAsia="华文宋体" w:cs="华文宋体"/>
          <w:sz w:val="24"/>
          <w:szCs w:val="24"/>
        </w:rPr>
        <w:fldChar w:fldCharType="end"/>
      </w:r>
    </w:p>
    <w:p>
      <w:pPr>
        <w:pStyle w:val="16"/>
        <w:tabs>
          <w:tab w:val="right" w:leader="dot" w:pos="9750"/>
        </w:tabs>
        <w:spacing w:line="360" w:lineRule="auto"/>
        <w:rPr>
          <w:rFonts w:hint="eastAsia" w:ascii="华文宋体" w:hAnsi="华文宋体" w:eastAsia="华文宋体" w:cs="华文宋体"/>
          <w:sz w:val="24"/>
          <w:szCs w:val="24"/>
        </w:rPr>
      </w:pPr>
      <w:r>
        <w:rPr>
          <w:rFonts w:hint="eastAsia" w:ascii="华文宋体" w:hAnsi="华文宋体" w:eastAsia="华文宋体" w:cs="华文宋体"/>
        </w:rPr>
        <w:fldChar w:fldCharType="begin"/>
      </w:r>
      <w:r>
        <w:rPr>
          <w:rFonts w:hint="eastAsia" w:ascii="华文宋体" w:hAnsi="华文宋体" w:eastAsia="华文宋体" w:cs="华文宋体"/>
        </w:rPr>
        <w:instrText xml:space="preserve"> HYPERLINK \l "_Toc19627" </w:instrText>
      </w:r>
      <w:r>
        <w:rPr>
          <w:rFonts w:hint="eastAsia" w:ascii="华文宋体" w:hAnsi="华文宋体" w:eastAsia="华文宋体" w:cs="华文宋体"/>
        </w:rPr>
        <w:fldChar w:fldCharType="separate"/>
      </w:r>
      <w:r>
        <w:rPr>
          <w:rFonts w:hint="eastAsia" w:ascii="华文宋体" w:hAnsi="华文宋体" w:eastAsia="华文宋体" w:cs="华文宋体"/>
          <w:sz w:val="24"/>
          <w:szCs w:val="24"/>
        </w:rPr>
        <w:t>第五章投标文件格式</w:t>
      </w:r>
      <w:r>
        <w:rPr>
          <w:rFonts w:hint="eastAsia" w:ascii="华文宋体" w:hAnsi="华文宋体" w:eastAsia="华文宋体" w:cs="华文宋体"/>
          <w:sz w:val="24"/>
          <w:szCs w:val="24"/>
        </w:rPr>
        <w:tab/>
      </w:r>
      <w:r>
        <w:rPr>
          <w:rFonts w:hint="eastAsia" w:ascii="华文宋体" w:hAnsi="华文宋体" w:eastAsia="华文宋体" w:cs="华文宋体"/>
          <w:sz w:val="24"/>
          <w:szCs w:val="24"/>
        </w:rPr>
        <w:fldChar w:fldCharType="begin"/>
      </w:r>
      <w:r>
        <w:rPr>
          <w:rFonts w:hint="eastAsia" w:ascii="华文宋体" w:hAnsi="华文宋体" w:eastAsia="华文宋体" w:cs="华文宋体"/>
          <w:sz w:val="24"/>
          <w:szCs w:val="24"/>
        </w:rPr>
        <w:instrText xml:space="preserve"> PAGEREF _Toc19627 \h </w:instrText>
      </w:r>
      <w:r>
        <w:rPr>
          <w:rFonts w:hint="eastAsia" w:ascii="华文宋体" w:hAnsi="华文宋体" w:eastAsia="华文宋体" w:cs="华文宋体"/>
          <w:sz w:val="24"/>
          <w:szCs w:val="24"/>
        </w:rPr>
        <w:fldChar w:fldCharType="separate"/>
      </w:r>
      <w:r>
        <w:rPr>
          <w:rFonts w:hint="eastAsia" w:ascii="华文宋体" w:hAnsi="华文宋体" w:eastAsia="华文宋体" w:cs="华文宋体"/>
          <w:sz w:val="24"/>
          <w:szCs w:val="24"/>
        </w:rPr>
        <w:t>12</w:t>
      </w:r>
      <w:r>
        <w:rPr>
          <w:rFonts w:hint="eastAsia" w:ascii="华文宋体" w:hAnsi="华文宋体" w:eastAsia="华文宋体" w:cs="华文宋体"/>
          <w:sz w:val="24"/>
          <w:szCs w:val="24"/>
        </w:rPr>
        <w:fldChar w:fldCharType="end"/>
      </w:r>
      <w:r>
        <w:rPr>
          <w:rFonts w:hint="eastAsia" w:ascii="华文宋体" w:hAnsi="华文宋体" w:eastAsia="华文宋体" w:cs="华文宋体"/>
          <w:sz w:val="24"/>
          <w:szCs w:val="24"/>
        </w:rPr>
        <w:fldChar w:fldCharType="end"/>
      </w:r>
    </w:p>
    <w:p>
      <w:pPr>
        <w:spacing w:line="360" w:lineRule="auto"/>
        <w:jc w:val="center"/>
        <w:outlineLvl w:val="0"/>
        <w:rPr>
          <w:rFonts w:hint="eastAsia" w:ascii="华文宋体" w:hAnsi="华文宋体" w:eastAsia="华文宋体" w:cs="华文宋体"/>
          <w:b/>
          <w:sz w:val="28"/>
        </w:rPr>
      </w:pPr>
      <w:r>
        <w:rPr>
          <w:rFonts w:hint="eastAsia" w:ascii="华文宋体" w:hAnsi="华文宋体" w:eastAsia="华文宋体" w:cs="华文宋体"/>
          <w:sz w:val="24"/>
          <w:szCs w:val="24"/>
        </w:rPr>
        <w:fldChar w:fldCharType="end"/>
      </w:r>
    </w:p>
    <w:p>
      <w:pPr>
        <w:pStyle w:val="3"/>
        <w:numPr>
          <w:ilvl w:val="0"/>
          <w:numId w:val="0"/>
        </w:numPr>
        <w:spacing w:before="160" w:after="160"/>
        <w:ind w:left="432"/>
        <w:jc w:val="center"/>
        <w:rPr>
          <w:rFonts w:hint="eastAsia" w:ascii="华文宋体" w:hAnsi="华文宋体" w:eastAsia="华文宋体" w:cs="华文宋体"/>
          <w:szCs w:val="44"/>
        </w:rPr>
      </w:pPr>
      <w:r>
        <w:rPr>
          <w:rFonts w:hint="eastAsia" w:ascii="华文宋体" w:hAnsi="华文宋体" w:eastAsia="华文宋体" w:cs="华文宋体"/>
          <w:sz w:val="28"/>
        </w:rPr>
        <w:br w:type="page"/>
      </w:r>
      <w:bookmarkEnd w:id="0"/>
      <w:bookmarkStart w:id="2" w:name="_Toc10025"/>
      <w:r>
        <w:rPr>
          <w:rFonts w:hint="eastAsia" w:ascii="华文宋体" w:hAnsi="华文宋体" w:eastAsia="华文宋体" w:cs="华文宋体"/>
          <w:szCs w:val="44"/>
        </w:rPr>
        <w:t>第一章 招标文件</w:t>
      </w:r>
      <w:bookmarkEnd w:id="2"/>
    </w:p>
    <w:p>
      <w:pPr>
        <w:numPr>
          <w:ilvl w:val="0"/>
          <w:numId w:val="2"/>
        </w:numPr>
        <w:spacing w:line="360" w:lineRule="auto"/>
        <w:ind w:left="0" w:firstLine="480" w:firstLineChars="200"/>
        <w:rPr>
          <w:rFonts w:hint="eastAsia" w:ascii="华文宋体" w:hAnsi="华文宋体" w:eastAsia="华文宋体" w:cs="华文宋体"/>
          <w:b/>
          <w:sz w:val="24"/>
          <w:szCs w:val="24"/>
        </w:rPr>
      </w:pPr>
      <w:r>
        <w:rPr>
          <w:rFonts w:hint="eastAsia" w:ascii="华文宋体" w:hAnsi="华文宋体" w:eastAsia="华文宋体" w:cs="华文宋体"/>
          <w:b/>
          <w:sz w:val="24"/>
          <w:szCs w:val="24"/>
        </w:rPr>
        <w:t>项目名称</w:t>
      </w:r>
    </w:p>
    <w:p>
      <w:pPr>
        <w:spacing w:line="360" w:lineRule="auto"/>
        <w:ind w:firstLine="480" w:firstLineChars="200"/>
        <w:rPr>
          <w:rFonts w:hint="eastAsia" w:ascii="华文宋体" w:hAnsi="华文宋体" w:eastAsia="华文宋体" w:cs="华文宋体"/>
          <w:sz w:val="24"/>
          <w:szCs w:val="24"/>
          <w:lang w:val="en-US" w:eastAsia="zh-CN"/>
        </w:rPr>
      </w:pPr>
      <w:r>
        <w:rPr>
          <w:rFonts w:hint="eastAsia" w:ascii="华文宋体" w:hAnsi="华文宋体" w:eastAsia="华文宋体" w:cs="华文宋体"/>
          <w:sz w:val="24"/>
          <w:szCs w:val="24"/>
        </w:rPr>
        <w:t>科尔沁右翼前旗通用机场项目空管工程</w:t>
      </w:r>
      <w:r>
        <w:rPr>
          <w:rFonts w:hint="eastAsia" w:ascii="华文宋体" w:hAnsi="华文宋体" w:eastAsia="华文宋体" w:cs="华文宋体"/>
          <w:sz w:val="24"/>
          <w:szCs w:val="24"/>
          <w:lang w:val="en-US" w:eastAsia="zh-CN"/>
        </w:rPr>
        <w:t>劳务施工</w:t>
      </w:r>
    </w:p>
    <w:p>
      <w:pPr>
        <w:numPr>
          <w:ilvl w:val="0"/>
          <w:numId w:val="2"/>
        </w:numPr>
        <w:spacing w:line="360" w:lineRule="auto"/>
        <w:ind w:left="0" w:firstLine="480" w:firstLineChars="200"/>
        <w:rPr>
          <w:rFonts w:hint="eastAsia" w:ascii="华文宋体" w:hAnsi="华文宋体" w:eastAsia="华文宋体" w:cs="华文宋体"/>
          <w:b/>
          <w:sz w:val="24"/>
          <w:szCs w:val="24"/>
        </w:rPr>
      </w:pPr>
      <w:r>
        <w:rPr>
          <w:rFonts w:hint="eastAsia" w:ascii="华文宋体" w:hAnsi="华文宋体" w:eastAsia="华文宋体" w:cs="华文宋体"/>
          <w:b/>
          <w:sz w:val="24"/>
          <w:szCs w:val="24"/>
        </w:rPr>
        <w:t>项目简介</w:t>
      </w:r>
    </w:p>
    <w:p>
      <w:pPr>
        <w:spacing w:line="360" w:lineRule="auto"/>
        <w:ind w:firstLine="480" w:firstLineChars="200"/>
        <w:rPr>
          <w:rFonts w:hint="eastAsia" w:ascii="华文宋体" w:hAnsi="华文宋体" w:eastAsia="华文宋体" w:cs="华文宋体"/>
          <w:sz w:val="24"/>
          <w:szCs w:val="24"/>
          <w:lang w:eastAsia="zh-CN"/>
        </w:rPr>
      </w:pPr>
      <w:r>
        <w:rPr>
          <w:rFonts w:hint="eastAsia" w:ascii="华文宋体" w:hAnsi="华文宋体" w:eastAsia="华文宋体" w:cs="华文宋体"/>
          <w:sz w:val="24"/>
          <w:szCs w:val="24"/>
        </w:rPr>
        <w:t>2.1建设地点：</w:t>
      </w:r>
      <w:r>
        <w:rPr>
          <w:rFonts w:hint="eastAsia" w:ascii="华文宋体" w:hAnsi="华文宋体" w:eastAsia="华文宋体" w:cs="华文宋体"/>
          <w:sz w:val="24"/>
          <w:szCs w:val="24"/>
          <w:lang w:eastAsia="zh-CN"/>
        </w:rPr>
        <w:t>内蒙古自治区科尔沁右翼前旗德伯斯镇。</w:t>
      </w:r>
    </w:p>
    <w:p>
      <w:pPr>
        <w:pStyle w:val="32"/>
        <w:ind w:firstLine="480"/>
        <w:rPr>
          <w:rFonts w:hint="eastAsia" w:ascii="华文宋体" w:hAnsi="华文宋体" w:eastAsia="华文宋体" w:cs="华文宋体"/>
        </w:rPr>
      </w:pPr>
      <w:r>
        <w:rPr>
          <w:rFonts w:hint="eastAsia" w:ascii="华文宋体" w:hAnsi="华文宋体" w:eastAsia="华文宋体" w:cs="华文宋体"/>
        </w:rPr>
        <w:t>2.2项目概况：</w:t>
      </w:r>
      <w:bookmarkStart w:id="3" w:name="_Hlk111488835"/>
      <w:r>
        <w:rPr>
          <w:rFonts w:hint="eastAsia" w:ascii="华文宋体" w:hAnsi="华文宋体" w:eastAsia="华文宋体" w:cs="华文宋体"/>
          <w:lang w:eastAsia="zh-CN"/>
        </w:rPr>
        <w:t>建设A1 级通用机场，飞行区等级 2B。本期新建一条长1200米、宽 23米的跑道，一条长88米,宽12米直行滑道，长76.5米、宽 74.5米的停机坪，B类机位2个,配套建设空管工程等设施。</w:t>
      </w:r>
      <w:r>
        <w:rPr>
          <w:rFonts w:hint="eastAsia" w:ascii="华文宋体" w:hAnsi="华文宋体" w:eastAsia="华文宋体" w:cs="华文宋体"/>
          <w:lang w:val="en-US" w:eastAsia="zh-CN"/>
        </w:rPr>
        <w:t>本次招标内容为</w:t>
      </w:r>
      <w:r>
        <w:rPr>
          <w:rFonts w:hint="eastAsia" w:ascii="华文宋体" w:hAnsi="华文宋体" w:eastAsia="华文宋体" w:cs="华文宋体"/>
          <w:lang w:eastAsia="zh-CN"/>
        </w:rPr>
        <w:t>空管工程。</w:t>
      </w:r>
    </w:p>
    <w:bookmarkEnd w:id="3"/>
    <w:p>
      <w:pPr>
        <w:pStyle w:val="32"/>
        <w:ind w:firstLine="480"/>
        <w:rPr>
          <w:rFonts w:hint="eastAsia" w:ascii="华文宋体" w:hAnsi="华文宋体" w:eastAsia="华文宋体" w:cs="华文宋体"/>
          <w:lang w:eastAsia="zh-CN"/>
        </w:rPr>
      </w:pPr>
      <w:r>
        <w:rPr>
          <w:rFonts w:hint="eastAsia" w:ascii="华文宋体" w:hAnsi="华文宋体" w:eastAsia="华文宋体" w:cs="华文宋体"/>
        </w:rPr>
        <w:t>2.3招标范围：</w:t>
      </w:r>
      <w:r>
        <w:rPr>
          <w:rFonts w:hint="eastAsia" w:ascii="华文宋体" w:hAnsi="华文宋体" w:eastAsia="华文宋体" w:cs="华文宋体"/>
          <w:lang w:eastAsia="zh-CN"/>
        </w:rPr>
        <w:t>包括航管工程、气象工程、通信工程</w:t>
      </w:r>
      <w:r>
        <w:rPr>
          <w:rFonts w:hint="eastAsia" w:ascii="华文宋体" w:hAnsi="华文宋体" w:eastAsia="华文宋体" w:cs="华文宋体"/>
          <w:lang w:val="en-US" w:eastAsia="zh-CN"/>
        </w:rPr>
        <w:t>安装调试服务</w:t>
      </w:r>
      <w:r>
        <w:rPr>
          <w:rFonts w:hint="eastAsia" w:ascii="华文宋体" w:hAnsi="华文宋体" w:eastAsia="华文宋体" w:cs="华文宋体"/>
          <w:lang w:eastAsia="zh-CN"/>
        </w:rPr>
        <w:t>。</w:t>
      </w:r>
    </w:p>
    <w:p>
      <w:pPr>
        <w:pStyle w:val="28"/>
        <w:ind w:firstLine="480"/>
        <w:rPr>
          <w:rFonts w:hint="eastAsia" w:ascii="华文宋体" w:hAnsi="华文宋体" w:eastAsia="华文宋体" w:cs="华文宋体"/>
        </w:rPr>
      </w:pPr>
      <w:r>
        <w:rPr>
          <w:rFonts w:hint="eastAsia" w:ascii="华文宋体" w:hAnsi="华文宋体" w:eastAsia="华文宋体" w:cs="华文宋体"/>
          <w:lang w:val="en-US" w:eastAsia="zh-CN"/>
        </w:rPr>
        <w:t>其中</w:t>
      </w:r>
      <w:r>
        <w:rPr>
          <w:rFonts w:hint="eastAsia" w:ascii="华文宋体" w:hAnsi="华文宋体" w:eastAsia="华文宋体" w:cs="华文宋体"/>
          <w:lang w:eastAsia="zh-CN"/>
        </w:rPr>
        <w:t>航管工程</w:t>
      </w:r>
      <w:r>
        <w:rPr>
          <w:rFonts w:hint="eastAsia" w:ascii="华文宋体" w:hAnsi="华文宋体" w:eastAsia="华文宋体" w:cs="华文宋体"/>
          <w:lang w:val="en-US" w:eastAsia="zh-CN"/>
        </w:rPr>
        <w:t>包含VHF地空通信系统、数字中转台系统、记录仪设备、时钟系统、广播扩音机、UPS电源、塔台集中控制桌等</w:t>
      </w:r>
      <w:r>
        <w:rPr>
          <w:rFonts w:hint="eastAsia" w:ascii="华文宋体" w:hAnsi="华文宋体" w:eastAsia="华文宋体" w:cs="华文宋体"/>
        </w:rPr>
        <w:t>安装及调试；</w:t>
      </w:r>
      <w:r>
        <w:rPr>
          <w:rFonts w:hint="eastAsia" w:ascii="华文宋体" w:hAnsi="华文宋体" w:eastAsia="华文宋体" w:cs="华文宋体"/>
          <w:lang w:eastAsia="zh-CN"/>
        </w:rPr>
        <w:t>气象工程</w:t>
      </w:r>
      <w:r>
        <w:rPr>
          <w:rFonts w:hint="eastAsia" w:ascii="华文宋体" w:hAnsi="华文宋体" w:eastAsia="华文宋体" w:cs="华文宋体"/>
          <w:lang w:val="en-US" w:eastAsia="zh-CN"/>
        </w:rPr>
        <w:t>包含</w:t>
      </w:r>
      <w:r>
        <w:rPr>
          <w:rFonts w:hint="eastAsia" w:ascii="华文宋体" w:hAnsi="华文宋体" w:eastAsia="华文宋体" w:cs="华文宋体"/>
          <w:lang w:eastAsia="zh-CN"/>
        </w:rPr>
        <w:t>自动气象观测站、华北地区气象信息共享系统（机场端）、</w:t>
      </w:r>
      <w:r>
        <w:rPr>
          <w:rFonts w:hint="eastAsia" w:ascii="华文宋体" w:hAnsi="华文宋体" w:eastAsia="华文宋体" w:cs="华文宋体"/>
          <w:lang w:val="en-US" w:eastAsia="zh-CN"/>
        </w:rPr>
        <w:t>配套气象站基础安装、电缆光缆敷设等等；通信工程包含场区通信井安装、通信管道安装、光缆电缆敷设等等</w:t>
      </w:r>
      <w:r>
        <w:rPr>
          <w:rFonts w:hint="eastAsia" w:ascii="华文宋体" w:hAnsi="华文宋体" w:eastAsia="华文宋体" w:cs="华文宋体"/>
        </w:rPr>
        <w:t>；具体详见招标清单。</w:t>
      </w:r>
    </w:p>
    <w:p>
      <w:pPr>
        <w:pStyle w:val="28"/>
        <w:ind w:firstLine="480"/>
        <w:rPr>
          <w:rFonts w:hint="eastAsia" w:ascii="华文宋体" w:hAnsi="华文宋体" w:eastAsia="华文宋体" w:cs="华文宋体"/>
        </w:rPr>
      </w:pPr>
      <w:r>
        <w:rPr>
          <w:rFonts w:hint="eastAsia" w:ascii="华文宋体" w:hAnsi="华文宋体" w:eastAsia="华文宋体" w:cs="华文宋体"/>
        </w:rPr>
        <w:t>2.4服务期限：</w:t>
      </w:r>
    </w:p>
    <w:p>
      <w:pPr>
        <w:pStyle w:val="28"/>
        <w:ind w:firstLine="480"/>
        <w:rPr>
          <w:rFonts w:hint="eastAsia" w:ascii="华文宋体" w:hAnsi="华文宋体" w:eastAsia="华文宋体" w:cs="华文宋体"/>
        </w:rPr>
      </w:pPr>
      <w:r>
        <w:rPr>
          <w:rFonts w:hint="eastAsia" w:ascii="华文宋体" w:hAnsi="华文宋体" w:eastAsia="华文宋体" w:cs="华文宋体"/>
        </w:rPr>
        <w:t xml:space="preserve">合同签订后 30 日内完工或者按照甲方另行约定的期限。 </w:t>
      </w:r>
    </w:p>
    <w:p>
      <w:pPr>
        <w:pStyle w:val="28"/>
        <w:ind w:firstLine="480"/>
        <w:rPr>
          <w:rFonts w:hint="eastAsia" w:ascii="华文宋体" w:hAnsi="华文宋体" w:eastAsia="华文宋体" w:cs="华文宋体"/>
        </w:rPr>
      </w:pPr>
      <w:r>
        <w:rPr>
          <w:rFonts w:hint="eastAsia" w:ascii="华文宋体" w:hAnsi="华文宋体" w:eastAsia="华文宋体" w:cs="华文宋体"/>
        </w:rPr>
        <w:t>2.5质量要求：</w:t>
      </w:r>
      <w:r>
        <w:rPr>
          <w:rFonts w:hint="eastAsia" w:ascii="华文宋体" w:hAnsi="华文宋体" w:eastAsia="华文宋体" w:cs="华文宋体"/>
          <w:lang w:eastAsia="zh-CN"/>
        </w:rPr>
        <w:t>满足设计要求，达到国家和行业现行质量验收合格</w:t>
      </w:r>
      <w:r>
        <w:rPr>
          <w:rFonts w:hint="eastAsia" w:ascii="华文宋体" w:hAnsi="华文宋体" w:eastAsia="华文宋体" w:cs="华文宋体"/>
        </w:rPr>
        <w:t>。</w:t>
      </w:r>
    </w:p>
    <w:p>
      <w:pPr>
        <w:pStyle w:val="28"/>
        <w:ind w:firstLine="480"/>
        <w:rPr>
          <w:rFonts w:hint="eastAsia" w:ascii="华文宋体" w:hAnsi="华文宋体" w:eastAsia="华文宋体" w:cs="华文宋体"/>
          <w:color w:val="FF0000"/>
        </w:rPr>
      </w:pPr>
      <w:bookmarkStart w:id="4" w:name="_Hlk203982610"/>
      <w:r>
        <w:rPr>
          <w:rFonts w:hint="eastAsia" w:ascii="华文宋体" w:hAnsi="华文宋体" w:eastAsia="华文宋体" w:cs="华文宋体"/>
          <w:lang w:val="en-US" w:eastAsia="zh-CN"/>
        </w:rPr>
        <w:t>2.6</w:t>
      </w:r>
      <w:r>
        <w:rPr>
          <w:rFonts w:hint="eastAsia" w:ascii="华文宋体" w:hAnsi="华文宋体" w:eastAsia="华文宋体" w:cs="华文宋体"/>
        </w:rPr>
        <w:t>最高投标限制总价：</w:t>
      </w:r>
      <w:r>
        <w:rPr>
          <w:rFonts w:hint="eastAsia" w:ascii="华文宋体" w:hAnsi="华文宋体" w:eastAsia="华文宋体" w:cs="华文宋体"/>
          <w:color w:val="FF0000"/>
        </w:rPr>
        <w:t>人民币壹佰</w:t>
      </w:r>
      <w:r>
        <w:rPr>
          <w:rFonts w:hint="eastAsia" w:ascii="华文宋体" w:hAnsi="华文宋体" w:eastAsia="华文宋体" w:cs="华文宋体"/>
          <w:color w:val="FF0000"/>
          <w:lang w:val="en-US" w:eastAsia="zh-CN"/>
        </w:rPr>
        <w:t>壹拾</w:t>
      </w:r>
      <w:r>
        <w:rPr>
          <w:rFonts w:hint="eastAsia" w:ascii="华文宋体" w:hAnsi="华文宋体" w:eastAsia="华文宋体" w:cs="华文宋体"/>
          <w:color w:val="FF0000"/>
        </w:rPr>
        <w:t>伍万元整（¥1</w:t>
      </w:r>
      <w:r>
        <w:rPr>
          <w:rFonts w:hint="eastAsia" w:ascii="华文宋体" w:hAnsi="华文宋体" w:eastAsia="华文宋体" w:cs="华文宋体"/>
          <w:color w:val="FF0000"/>
          <w:lang w:eastAsia="zh-CN"/>
        </w:rPr>
        <w:t>15</w:t>
      </w:r>
      <w:r>
        <w:rPr>
          <w:rFonts w:hint="eastAsia" w:ascii="华文宋体" w:hAnsi="华文宋体" w:eastAsia="华文宋体" w:cs="华文宋体"/>
          <w:color w:val="FF0000"/>
          <w:lang w:val="en-US" w:eastAsia="zh-CN"/>
        </w:rPr>
        <w:t>0</w:t>
      </w:r>
      <w:r>
        <w:rPr>
          <w:rFonts w:hint="eastAsia" w:ascii="华文宋体" w:hAnsi="华文宋体" w:eastAsia="华文宋体" w:cs="华文宋体"/>
          <w:color w:val="FF0000"/>
        </w:rPr>
        <w:t>000.00元）；</w:t>
      </w:r>
    </w:p>
    <w:p>
      <w:pPr>
        <w:pStyle w:val="28"/>
        <w:ind w:firstLine="720" w:firstLineChars="300"/>
        <w:rPr>
          <w:rFonts w:hint="eastAsia" w:ascii="华文宋体" w:hAnsi="华文宋体" w:eastAsia="华文宋体" w:cs="华文宋体"/>
        </w:rPr>
      </w:pPr>
      <w:r>
        <w:rPr>
          <w:rFonts w:hint="eastAsia" w:ascii="华文宋体" w:hAnsi="华文宋体" w:eastAsia="华文宋体" w:cs="华文宋体"/>
        </w:rPr>
        <w:t>投标人的投标总报价大于最高投标限价的将否决其投标；</w:t>
      </w:r>
    </w:p>
    <w:bookmarkEnd w:id="4"/>
    <w:p>
      <w:pPr>
        <w:numPr>
          <w:ilvl w:val="0"/>
          <w:numId w:val="2"/>
        </w:numPr>
        <w:spacing w:line="360" w:lineRule="auto"/>
        <w:ind w:left="0" w:firstLine="480" w:firstLineChars="200"/>
        <w:rPr>
          <w:rFonts w:hint="eastAsia" w:ascii="华文宋体" w:hAnsi="华文宋体" w:eastAsia="华文宋体" w:cs="华文宋体"/>
          <w:b/>
          <w:sz w:val="24"/>
          <w:szCs w:val="24"/>
        </w:rPr>
      </w:pPr>
      <w:r>
        <w:rPr>
          <w:rFonts w:hint="eastAsia" w:ascii="华文宋体" w:hAnsi="华文宋体" w:eastAsia="华文宋体" w:cs="华文宋体"/>
          <w:b/>
          <w:sz w:val="24"/>
          <w:szCs w:val="24"/>
        </w:rPr>
        <w:t>项目要求</w:t>
      </w:r>
    </w:p>
    <w:p>
      <w:pPr>
        <w:snapToGrid w:val="0"/>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lang w:val="en-US" w:eastAsia="zh-CN"/>
        </w:rPr>
        <w:t>3.1</w:t>
      </w:r>
      <w:r>
        <w:rPr>
          <w:rFonts w:hint="eastAsia" w:ascii="华文宋体" w:hAnsi="华文宋体" w:eastAsia="华文宋体" w:cs="华文宋体"/>
          <w:sz w:val="24"/>
          <w:szCs w:val="24"/>
        </w:rPr>
        <w:t>项目施工现场情况、交通运输情况、自然地理条件、环境保护要求、供水条件、供电条件、施工时间、项目工作量等因素以实际现场勘查及建设单位交底为准；</w:t>
      </w:r>
    </w:p>
    <w:p>
      <w:pPr>
        <w:snapToGrid w:val="0"/>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lang w:val="en-US" w:eastAsia="zh-CN"/>
        </w:rPr>
        <w:t>3.2</w:t>
      </w:r>
      <w:r>
        <w:rPr>
          <w:rFonts w:hint="eastAsia" w:ascii="华文宋体" w:hAnsi="华文宋体" w:eastAsia="华文宋体" w:cs="华文宋体"/>
          <w:sz w:val="24"/>
          <w:szCs w:val="24"/>
        </w:rPr>
        <w:t>本项目施工在</w:t>
      </w:r>
      <w:r>
        <w:rPr>
          <w:rFonts w:hint="eastAsia" w:ascii="华文宋体" w:hAnsi="华文宋体" w:eastAsia="华文宋体" w:cs="华文宋体"/>
          <w:sz w:val="24"/>
          <w:szCs w:val="24"/>
          <w:lang w:eastAsia="zh-CN"/>
        </w:rPr>
        <w:t>内蒙古自治区科尔沁右翼前旗</w:t>
      </w:r>
      <w:r>
        <w:rPr>
          <w:rFonts w:hint="eastAsia" w:ascii="华文宋体" w:hAnsi="华文宋体" w:eastAsia="华文宋体" w:cs="华文宋体"/>
          <w:sz w:val="24"/>
          <w:szCs w:val="24"/>
          <w:lang w:val="en-US" w:eastAsia="zh-CN"/>
        </w:rPr>
        <w:t>机场</w:t>
      </w:r>
      <w:r>
        <w:rPr>
          <w:rFonts w:hint="eastAsia" w:ascii="华文宋体" w:hAnsi="华文宋体" w:eastAsia="华文宋体" w:cs="华文宋体"/>
          <w:sz w:val="24"/>
          <w:szCs w:val="24"/>
        </w:rPr>
        <w:t>内施工，施工前必须做好警示标志，大型车辆及特殊车辆必须提前2天报备；</w:t>
      </w:r>
    </w:p>
    <w:p>
      <w:pPr>
        <w:snapToGrid w:val="0"/>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lang w:val="en-US" w:eastAsia="zh-CN"/>
        </w:rPr>
        <w:t>3.3</w:t>
      </w:r>
      <w:r>
        <w:rPr>
          <w:rFonts w:hint="eastAsia" w:ascii="华文宋体" w:hAnsi="华文宋体" w:eastAsia="华文宋体" w:cs="华文宋体"/>
          <w:sz w:val="24"/>
          <w:szCs w:val="24"/>
        </w:rPr>
        <w:t>本项目清单项（清单后附）施工内容为交钥匙工程，清单内的结算按照实际施工工程量结算，如有清单外增补项按照实际增补情况进行结算，结算前需提供完整的相关材料，包括但不限于联系单、签证材料、任务通知单、现场工程量确认单等；</w:t>
      </w:r>
    </w:p>
    <w:p>
      <w:pPr>
        <w:snapToGrid w:val="0"/>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lang w:val="en-US" w:eastAsia="zh-CN"/>
        </w:rPr>
        <w:t>3.4</w:t>
      </w:r>
      <w:r>
        <w:rPr>
          <w:rFonts w:hint="eastAsia" w:ascii="华文宋体" w:hAnsi="华文宋体" w:eastAsia="华文宋体" w:cs="华文宋体"/>
          <w:sz w:val="24"/>
          <w:szCs w:val="24"/>
        </w:rPr>
        <w:t>本项目中标人需接受发标人要求的统一管理，项目管理人员及施工人员办公统一在招标人建设的项目部内（具体费用以双方协商结果为准）。</w:t>
      </w:r>
    </w:p>
    <w:p>
      <w:pPr>
        <w:numPr>
          <w:ilvl w:val="0"/>
          <w:numId w:val="2"/>
        </w:numPr>
        <w:spacing w:line="360" w:lineRule="auto"/>
        <w:ind w:left="0" w:firstLine="480" w:firstLineChars="200"/>
        <w:rPr>
          <w:rFonts w:hint="eastAsia" w:ascii="华文宋体" w:hAnsi="华文宋体" w:eastAsia="华文宋体" w:cs="华文宋体"/>
          <w:b/>
          <w:sz w:val="24"/>
          <w:szCs w:val="24"/>
        </w:rPr>
      </w:pPr>
      <w:r>
        <w:rPr>
          <w:rFonts w:hint="eastAsia" w:ascii="华文宋体" w:hAnsi="华文宋体" w:eastAsia="华文宋体" w:cs="华文宋体"/>
          <w:b/>
          <w:sz w:val="24"/>
          <w:szCs w:val="24"/>
        </w:rPr>
        <w:t>投标单位资质及其他要求（标★项为必须满足项）</w:t>
      </w:r>
    </w:p>
    <w:p>
      <w:pPr>
        <w:snapToGrid w:val="0"/>
        <w:spacing w:line="360" w:lineRule="auto"/>
        <w:ind w:firstLine="480" w:firstLineChars="200"/>
        <w:rPr>
          <w:rFonts w:hint="eastAsia" w:ascii="华文宋体" w:hAnsi="华文宋体" w:eastAsia="华文宋体" w:cs="华文宋体"/>
          <w:b/>
          <w:bCs/>
          <w:sz w:val="24"/>
          <w:szCs w:val="24"/>
          <w:u w:val="single"/>
        </w:rPr>
      </w:pPr>
      <w:r>
        <w:rPr>
          <w:rFonts w:hint="eastAsia" w:ascii="华文宋体" w:hAnsi="华文宋体" w:eastAsia="华文宋体" w:cs="华文宋体"/>
          <w:b/>
          <w:bCs/>
          <w:sz w:val="24"/>
          <w:szCs w:val="24"/>
          <w:u w:val="single"/>
        </w:rPr>
        <w:t>1、★中华人民共和国境内正式注册并具有有效独立法人资格的法人或其他组织；在投标文件中附相关证书的复印件，加盖公章；</w:t>
      </w:r>
    </w:p>
    <w:p>
      <w:pPr>
        <w:snapToGrid w:val="0"/>
        <w:spacing w:line="360" w:lineRule="auto"/>
        <w:ind w:firstLine="480" w:firstLineChars="200"/>
        <w:rPr>
          <w:rFonts w:hint="eastAsia" w:ascii="华文宋体" w:hAnsi="华文宋体" w:eastAsia="华文宋体" w:cs="华文宋体"/>
          <w:b/>
          <w:bCs/>
          <w:sz w:val="24"/>
          <w:szCs w:val="24"/>
          <w:u w:val="single"/>
        </w:rPr>
      </w:pPr>
      <w:r>
        <w:rPr>
          <w:rFonts w:hint="eastAsia" w:ascii="华文宋体" w:hAnsi="华文宋体" w:eastAsia="华文宋体" w:cs="华文宋体"/>
          <w:b/>
          <w:bCs/>
          <w:sz w:val="24"/>
          <w:szCs w:val="24"/>
          <w:u w:val="single"/>
        </w:rPr>
        <w:t>2、★项目驻派施工人员中至少有一名技术负责人，具有中级（含）以及上职称。</w:t>
      </w:r>
    </w:p>
    <w:p>
      <w:pPr>
        <w:snapToGrid w:val="0"/>
        <w:spacing w:line="360" w:lineRule="auto"/>
        <w:ind w:firstLine="480" w:firstLineChars="200"/>
        <w:rPr>
          <w:rFonts w:hint="eastAsia" w:ascii="华文宋体" w:hAnsi="华文宋体" w:eastAsia="华文宋体" w:cs="华文宋体"/>
          <w:b/>
          <w:bCs/>
          <w:sz w:val="24"/>
          <w:szCs w:val="24"/>
          <w:u w:val="single"/>
        </w:rPr>
      </w:pPr>
      <w:r>
        <w:rPr>
          <w:rFonts w:hint="eastAsia" w:ascii="华文宋体" w:hAnsi="华文宋体" w:eastAsia="华文宋体" w:cs="华文宋体"/>
          <w:b/>
          <w:bCs/>
          <w:sz w:val="24"/>
          <w:szCs w:val="24"/>
          <w:u w:val="single"/>
        </w:rPr>
        <w:t>3、★投标单位在投标文件中需承诺中标后提供施工四类保险（保额身故一百万元+意外医疗八万元人民币）（该保险文件复印件加盖公章须在开工前提供）。</w:t>
      </w:r>
    </w:p>
    <w:p>
      <w:pPr>
        <w:spacing w:line="360" w:lineRule="auto"/>
        <w:ind w:firstLine="480" w:firstLineChars="200"/>
        <w:rPr>
          <w:rFonts w:hint="eastAsia" w:ascii="华文宋体" w:hAnsi="华文宋体" w:eastAsia="华文宋体" w:cs="华文宋体"/>
          <w:color w:val="FF0000"/>
          <w:sz w:val="24"/>
          <w:szCs w:val="24"/>
          <w:lang w:val="en-US" w:eastAsia="zh-CN"/>
        </w:rPr>
      </w:pPr>
      <w:r>
        <w:rPr>
          <w:rFonts w:hint="eastAsia" w:ascii="华文宋体" w:hAnsi="华文宋体" w:eastAsia="华文宋体" w:cs="华文宋体"/>
          <w:color w:val="FF0000"/>
          <w:sz w:val="24"/>
          <w:szCs w:val="24"/>
          <w:lang w:val="en-US" w:eastAsia="zh-CN"/>
        </w:rPr>
        <w:t>4、投标</w:t>
      </w:r>
      <w:r>
        <w:rPr>
          <w:rFonts w:hint="eastAsia" w:ascii="华文宋体" w:hAnsi="华文宋体" w:eastAsia="华文宋体" w:cs="华文宋体"/>
          <w:color w:val="FF0000"/>
          <w:sz w:val="24"/>
          <w:szCs w:val="24"/>
          <w:lang w:eastAsia="zh-CN"/>
        </w:rPr>
        <w:t>人应</w:t>
      </w:r>
      <w:r>
        <w:rPr>
          <w:rFonts w:hint="eastAsia" w:ascii="华文宋体" w:hAnsi="华文宋体" w:eastAsia="华文宋体" w:cs="华文宋体"/>
          <w:color w:val="FF0000"/>
          <w:sz w:val="24"/>
          <w:szCs w:val="24"/>
          <w:lang w:val="en-US" w:eastAsia="zh-CN"/>
        </w:rPr>
        <w:t>承诺</w:t>
      </w:r>
      <w:r>
        <w:rPr>
          <w:rFonts w:hint="eastAsia" w:ascii="华文宋体" w:hAnsi="华文宋体" w:eastAsia="华文宋体" w:cs="华文宋体"/>
          <w:color w:val="FF0000"/>
          <w:sz w:val="24"/>
          <w:szCs w:val="24"/>
          <w:lang w:eastAsia="zh-CN"/>
        </w:rPr>
        <w:t>为其履行合同的全部员工缴纳工伤保险</w:t>
      </w:r>
      <w:r>
        <w:rPr>
          <w:rFonts w:hint="eastAsia" w:ascii="华文宋体" w:hAnsi="华文宋体" w:eastAsia="华文宋体" w:cs="华文宋体"/>
          <w:color w:val="FF0000"/>
          <w:sz w:val="24"/>
          <w:szCs w:val="24"/>
          <w:lang w:val="en-US" w:eastAsia="zh-CN"/>
        </w:rPr>
        <w:t>费或施工人员团体意外伤害保险费。</w:t>
      </w:r>
    </w:p>
    <w:p>
      <w:pPr>
        <w:spacing w:line="360" w:lineRule="auto"/>
        <w:ind w:firstLine="480" w:firstLineChars="200"/>
        <w:rPr>
          <w:rFonts w:hint="eastAsia" w:ascii="华文宋体" w:hAnsi="华文宋体" w:eastAsia="华文宋体" w:cs="华文宋体"/>
          <w:color w:val="FF0000"/>
          <w:sz w:val="24"/>
          <w:szCs w:val="24"/>
          <w:lang w:val="en-US" w:eastAsia="zh-CN"/>
        </w:rPr>
      </w:pPr>
      <w:r>
        <w:rPr>
          <w:rFonts w:hint="eastAsia" w:ascii="华文宋体" w:hAnsi="华文宋体" w:eastAsia="华文宋体" w:cs="华文宋体"/>
          <w:color w:val="FF0000"/>
          <w:sz w:val="24"/>
          <w:szCs w:val="24"/>
          <w:lang w:val="en-US" w:eastAsia="zh-CN"/>
        </w:rPr>
        <w:t>5、投标人应承诺对招标合同清单内的安装内容，提供售后服务承诺，承诺服务期限为本项目竣工验收合格后2年质保期。</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lang w:val="en-US" w:eastAsia="zh-CN"/>
        </w:rPr>
        <w:t>6</w:t>
      </w:r>
      <w:r>
        <w:rPr>
          <w:rFonts w:hint="eastAsia" w:ascii="华文宋体" w:hAnsi="华文宋体" w:eastAsia="华文宋体" w:cs="华文宋体"/>
          <w:sz w:val="24"/>
          <w:szCs w:val="24"/>
        </w:rPr>
        <w:t>、施工现场必须按规定设置警示标志和安全警示带，中标人施工人员统一佩戴安全帽作业，施工前后需工具、材料清点，不得遗留工具、材料在施工现场。</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lang w:val="en-US" w:eastAsia="zh-CN"/>
        </w:rPr>
        <w:t>7</w:t>
      </w:r>
      <w:r>
        <w:rPr>
          <w:rFonts w:hint="eastAsia" w:ascii="华文宋体" w:hAnsi="华文宋体" w:eastAsia="华文宋体" w:cs="华文宋体"/>
          <w:sz w:val="24"/>
          <w:szCs w:val="24"/>
        </w:rPr>
        <w:t>、中标人严格遵守《</w:t>
      </w:r>
      <w:r>
        <w:rPr>
          <w:rFonts w:hint="eastAsia" w:ascii="华文宋体" w:hAnsi="华文宋体" w:eastAsia="华文宋体" w:cs="华文宋体"/>
          <w:sz w:val="24"/>
          <w:szCs w:val="24"/>
          <w:lang w:eastAsia="zh-CN"/>
        </w:rPr>
        <w:t>内蒙古自治区科尔沁右翼前旗</w:t>
      </w:r>
      <w:r>
        <w:rPr>
          <w:rFonts w:hint="eastAsia" w:ascii="华文宋体" w:hAnsi="华文宋体" w:eastAsia="华文宋体" w:cs="华文宋体"/>
          <w:sz w:val="24"/>
          <w:szCs w:val="24"/>
        </w:rPr>
        <w:t>机场安全生产文明施工管理办法》以及项目所在地及民航的消防、安全施工管理规定，相关费用已包括在合同价格中；</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lang w:val="en-US" w:eastAsia="zh-CN"/>
        </w:rPr>
        <w:t>8</w:t>
      </w:r>
      <w:r>
        <w:rPr>
          <w:rFonts w:hint="eastAsia" w:ascii="华文宋体" w:hAnsi="华文宋体" w:eastAsia="华文宋体" w:cs="华文宋体"/>
          <w:sz w:val="24"/>
          <w:szCs w:val="24"/>
        </w:rPr>
        <w:t>、中标人按照文明机场管理的有关规定及项目所在地的有关规定做好施工场地的清洁卫生，并接受发包人和项目所在地有关环境保护部门的检查和处罚，并且费用已包括在合同价格中；</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lang w:val="en-US" w:eastAsia="zh-CN"/>
        </w:rPr>
        <w:t>9</w:t>
      </w:r>
      <w:r>
        <w:rPr>
          <w:rFonts w:hint="eastAsia" w:ascii="华文宋体" w:hAnsi="华文宋体" w:eastAsia="华文宋体" w:cs="华文宋体"/>
          <w:sz w:val="24"/>
          <w:szCs w:val="24"/>
        </w:rPr>
        <w:t>、工程未正式交付前，由中标人负责工程的成品保护工作（双方另行约定的项目除外），保护期间发生损坏，承包人自费予以修复、更换。</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lang w:val="en-US" w:eastAsia="zh-CN"/>
        </w:rPr>
        <w:t>10</w:t>
      </w:r>
      <w:r>
        <w:rPr>
          <w:rFonts w:hint="eastAsia" w:ascii="华文宋体" w:hAnsi="华文宋体" w:eastAsia="华文宋体" w:cs="华文宋体"/>
          <w:sz w:val="24"/>
          <w:szCs w:val="24"/>
        </w:rPr>
        <w:t>、按照项目所在地、发包人的有关规定及合同约定份数负责全部工程档案的编辑（资料的收集、编号、组卷）、归档、整体移交等相关工作，费用已包括在合同价格中；</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lang w:val="en-US" w:eastAsia="zh-CN"/>
        </w:rPr>
        <w:t>11</w:t>
      </w:r>
      <w:r>
        <w:rPr>
          <w:rFonts w:hint="eastAsia" w:ascii="华文宋体" w:hAnsi="华文宋体" w:eastAsia="华文宋体" w:cs="华文宋体"/>
          <w:sz w:val="24"/>
          <w:szCs w:val="24"/>
        </w:rPr>
        <w:t>、配合监理人或发包人进行工程见证取样和检(监)测工作，费用已包括在合同价格中；</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rPr>
        <w:t>1</w:t>
      </w:r>
      <w:r>
        <w:rPr>
          <w:rFonts w:hint="eastAsia" w:ascii="华文宋体" w:hAnsi="华文宋体" w:eastAsia="华文宋体" w:cs="华文宋体"/>
          <w:sz w:val="24"/>
          <w:szCs w:val="24"/>
          <w:lang w:val="en-US" w:eastAsia="zh-CN"/>
        </w:rPr>
        <w:t>2</w:t>
      </w:r>
      <w:r>
        <w:rPr>
          <w:rFonts w:hint="eastAsia" w:ascii="华文宋体" w:hAnsi="华文宋体" w:eastAsia="华文宋体" w:cs="华文宋体"/>
          <w:sz w:val="24"/>
          <w:szCs w:val="24"/>
        </w:rPr>
        <w:t>、中标人应严格执行国家和项目所在地关于文明工地的管理要求，达到发包人对现场的要求，费用已包含在合同总价中。</w:t>
      </w:r>
    </w:p>
    <w:p>
      <w:pPr>
        <w:pStyle w:val="12"/>
        <w:spacing w:line="360" w:lineRule="auto"/>
        <w:ind w:firstLine="480" w:firstLineChars="200"/>
        <w:rPr>
          <w:rFonts w:hint="eastAsia" w:ascii="华文宋体" w:hAnsi="华文宋体" w:eastAsia="华文宋体" w:cs="华文宋体"/>
          <w:szCs w:val="24"/>
        </w:rPr>
      </w:pPr>
      <w:r>
        <w:rPr>
          <w:rFonts w:hint="eastAsia" w:ascii="华文宋体" w:hAnsi="华文宋体" w:eastAsia="华文宋体" w:cs="华文宋体"/>
          <w:szCs w:val="24"/>
        </w:rPr>
        <w:t>1</w:t>
      </w:r>
      <w:r>
        <w:rPr>
          <w:rFonts w:hint="eastAsia" w:ascii="华文宋体" w:hAnsi="华文宋体" w:eastAsia="华文宋体" w:cs="华文宋体"/>
          <w:szCs w:val="24"/>
          <w:lang w:val="en-US" w:eastAsia="zh-CN"/>
        </w:rPr>
        <w:t>3</w:t>
      </w:r>
      <w:r>
        <w:rPr>
          <w:rFonts w:hint="eastAsia" w:ascii="华文宋体" w:hAnsi="华文宋体" w:eastAsia="华文宋体" w:cs="华文宋体"/>
          <w:szCs w:val="24"/>
        </w:rPr>
        <w:t>、中标人应配合甲方进行竣工验收、行业验收等业务，相关费用包含在投标总价中。</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rPr>
        <w:t>1</w:t>
      </w:r>
      <w:r>
        <w:rPr>
          <w:rFonts w:hint="eastAsia" w:ascii="华文宋体" w:hAnsi="华文宋体" w:eastAsia="华文宋体" w:cs="华文宋体"/>
          <w:sz w:val="24"/>
          <w:szCs w:val="24"/>
          <w:lang w:val="en-US" w:eastAsia="zh-CN"/>
        </w:rPr>
        <w:t>4</w:t>
      </w:r>
      <w:r>
        <w:rPr>
          <w:rFonts w:hint="eastAsia" w:ascii="华文宋体" w:hAnsi="华文宋体" w:eastAsia="华文宋体" w:cs="华文宋体"/>
          <w:sz w:val="24"/>
          <w:szCs w:val="24"/>
        </w:rPr>
        <w:t>、中标人对本项目提供24个月的质量保修期（质保期以总包合同为准），质保期内本项目如有质量问题，中标人须修复或更换。</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rPr>
        <w:t>1</w:t>
      </w:r>
      <w:r>
        <w:rPr>
          <w:rFonts w:hint="eastAsia" w:ascii="华文宋体" w:hAnsi="华文宋体" w:eastAsia="华文宋体" w:cs="华文宋体"/>
          <w:sz w:val="24"/>
          <w:szCs w:val="24"/>
          <w:lang w:val="en-US" w:eastAsia="zh-CN"/>
        </w:rPr>
        <w:t>5</w:t>
      </w:r>
      <w:r>
        <w:rPr>
          <w:rFonts w:hint="eastAsia" w:ascii="华文宋体" w:hAnsi="华文宋体" w:eastAsia="华文宋体" w:cs="华文宋体"/>
          <w:sz w:val="24"/>
          <w:szCs w:val="24"/>
        </w:rPr>
        <w:t>、中标人提供24小时电话报修服务，接到报修电话后，12小时内须赶至现场及时处理。</w:t>
      </w:r>
    </w:p>
    <w:p>
      <w:pPr>
        <w:numPr>
          <w:ilvl w:val="0"/>
          <w:numId w:val="2"/>
        </w:numPr>
        <w:spacing w:line="360" w:lineRule="auto"/>
        <w:ind w:left="0" w:firstLine="480" w:firstLineChars="200"/>
        <w:rPr>
          <w:rFonts w:hint="eastAsia" w:ascii="华文宋体" w:hAnsi="华文宋体" w:eastAsia="华文宋体" w:cs="华文宋体"/>
          <w:b/>
          <w:sz w:val="24"/>
          <w:szCs w:val="24"/>
        </w:rPr>
      </w:pPr>
      <w:r>
        <w:rPr>
          <w:rFonts w:hint="eastAsia" w:ascii="华文宋体" w:hAnsi="华文宋体" w:eastAsia="华文宋体" w:cs="华文宋体"/>
          <w:b/>
          <w:sz w:val="24"/>
          <w:szCs w:val="24"/>
        </w:rPr>
        <w:t>招标文件的发放和递交</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rPr>
        <w:t>招标文件发放截止时间：北京时间</w:t>
      </w:r>
      <w:r>
        <w:rPr>
          <w:rFonts w:hint="eastAsia" w:ascii="华文宋体" w:hAnsi="华文宋体" w:eastAsia="华文宋体" w:cs="华文宋体"/>
          <w:color w:val="FF0000"/>
          <w:sz w:val="24"/>
          <w:szCs w:val="24"/>
        </w:rPr>
        <w:t>2025年</w:t>
      </w:r>
      <w:r>
        <w:rPr>
          <w:rFonts w:hint="eastAsia" w:ascii="华文宋体" w:hAnsi="华文宋体" w:eastAsia="华文宋体" w:cs="华文宋体"/>
          <w:color w:val="FF0000"/>
          <w:sz w:val="24"/>
          <w:szCs w:val="24"/>
          <w:lang w:val="en-US" w:eastAsia="zh-CN"/>
        </w:rPr>
        <w:t>9</w:t>
      </w:r>
      <w:r>
        <w:rPr>
          <w:rFonts w:hint="eastAsia" w:ascii="华文宋体" w:hAnsi="华文宋体" w:eastAsia="华文宋体" w:cs="华文宋体"/>
          <w:color w:val="FF0000"/>
          <w:sz w:val="24"/>
          <w:szCs w:val="24"/>
        </w:rPr>
        <w:t>月</w:t>
      </w:r>
      <w:r>
        <w:rPr>
          <w:rFonts w:hint="eastAsia" w:ascii="华文宋体" w:hAnsi="华文宋体" w:eastAsia="华文宋体" w:cs="华文宋体"/>
          <w:color w:val="FF0000"/>
          <w:sz w:val="24"/>
          <w:szCs w:val="24"/>
          <w:lang w:val="en-US" w:eastAsia="zh-CN"/>
        </w:rPr>
        <w:t>18</w:t>
      </w:r>
      <w:r>
        <w:rPr>
          <w:rFonts w:hint="eastAsia" w:ascii="华文宋体" w:hAnsi="华文宋体" w:eastAsia="华文宋体" w:cs="华文宋体"/>
          <w:color w:val="FF0000"/>
          <w:sz w:val="24"/>
          <w:szCs w:val="24"/>
        </w:rPr>
        <w:t>日15：00点整</w:t>
      </w:r>
      <w:r>
        <w:rPr>
          <w:rFonts w:hint="eastAsia" w:ascii="华文宋体" w:hAnsi="华文宋体" w:eastAsia="华文宋体" w:cs="华文宋体"/>
          <w:sz w:val="24"/>
          <w:szCs w:val="24"/>
        </w:rPr>
        <w:t>，</w:t>
      </w:r>
      <w:r>
        <w:rPr>
          <w:rFonts w:hint="eastAsia" w:ascii="华文宋体" w:hAnsi="华文宋体" w:eastAsia="华文宋体" w:cs="华文宋体"/>
          <w:sz w:val="24"/>
          <w:szCs w:val="24"/>
          <w:shd w:val="clear" w:color="auto" w:fill="FFFFFF"/>
        </w:rPr>
        <w:t>自行在网上下载招标文件，不提供纸质文件，</w:t>
      </w:r>
      <w:r>
        <w:rPr>
          <w:rFonts w:hint="eastAsia" w:ascii="华文宋体" w:hAnsi="华文宋体" w:eastAsia="华文宋体" w:cs="华文宋体"/>
          <w:sz w:val="24"/>
          <w:szCs w:val="24"/>
        </w:rPr>
        <w:t>逾期不取恕不接待。</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rPr>
        <w:t>递交投标文件截止时间：北京时间</w:t>
      </w:r>
      <w:r>
        <w:rPr>
          <w:rFonts w:hint="eastAsia" w:ascii="华文宋体" w:hAnsi="华文宋体" w:eastAsia="华文宋体" w:cs="华文宋体"/>
          <w:color w:val="FF0000"/>
          <w:sz w:val="24"/>
          <w:szCs w:val="24"/>
        </w:rPr>
        <w:t>2025年</w:t>
      </w:r>
      <w:r>
        <w:rPr>
          <w:rFonts w:hint="eastAsia" w:ascii="华文宋体" w:hAnsi="华文宋体" w:eastAsia="华文宋体" w:cs="华文宋体"/>
          <w:color w:val="FF0000"/>
          <w:sz w:val="24"/>
          <w:szCs w:val="24"/>
          <w:lang w:val="en-US" w:eastAsia="zh-CN"/>
        </w:rPr>
        <w:t>9</w:t>
      </w:r>
      <w:r>
        <w:rPr>
          <w:rFonts w:hint="eastAsia" w:ascii="华文宋体" w:hAnsi="华文宋体" w:eastAsia="华文宋体" w:cs="华文宋体"/>
          <w:color w:val="FF0000"/>
          <w:sz w:val="24"/>
          <w:szCs w:val="24"/>
        </w:rPr>
        <w:t>月</w:t>
      </w:r>
      <w:r>
        <w:rPr>
          <w:rFonts w:hint="eastAsia" w:ascii="华文宋体" w:hAnsi="华文宋体" w:eastAsia="华文宋体" w:cs="华文宋体"/>
          <w:color w:val="FF0000"/>
          <w:sz w:val="24"/>
          <w:szCs w:val="24"/>
          <w:lang w:val="en-US" w:eastAsia="zh-CN"/>
        </w:rPr>
        <w:t>22</w:t>
      </w:r>
      <w:r>
        <w:rPr>
          <w:rFonts w:hint="eastAsia" w:ascii="华文宋体" w:hAnsi="华文宋体" w:eastAsia="华文宋体" w:cs="华文宋体"/>
          <w:color w:val="FF0000"/>
          <w:sz w:val="24"/>
          <w:szCs w:val="24"/>
        </w:rPr>
        <w:t>日1</w:t>
      </w:r>
      <w:r>
        <w:rPr>
          <w:rFonts w:hint="eastAsia" w:ascii="华文宋体" w:hAnsi="华文宋体" w:eastAsia="华文宋体" w:cs="华文宋体"/>
          <w:color w:val="FF0000"/>
          <w:sz w:val="24"/>
          <w:szCs w:val="24"/>
          <w:lang w:val="en-US" w:eastAsia="zh-CN"/>
        </w:rPr>
        <w:t>0</w:t>
      </w:r>
      <w:r>
        <w:rPr>
          <w:rFonts w:hint="eastAsia" w:ascii="华文宋体" w:hAnsi="华文宋体" w:eastAsia="华文宋体" w:cs="华文宋体"/>
          <w:color w:val="FF0000"/>
          <w:sz w:val="24"/>
          <w:szCs w:val="24"/>
        </w:rPr>
        <w:t>:00，</w:t>
      </w:r>
      <w:r>
        <w:rPr>
          <w:rFonts w:hint="eastAsia" w:ascii="华文宋体" w:hAnsi="华文宋体" w:eastAsia="华文宋体" w:cs="华文宋体"/>
          <w:sz w:val="24"/>
          <w:szCs w:val="24"/>
        </w:rPr>
        <w:t>逾期收到或不符合规定的投标文件恕不接受。</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rPr>
        <w:t>任何要求对招标文件进行澄清的投标人，需在规定的递交投标文件截止期2天前以书面形式通知我方。</w:t>
      </w:r>
    </w:p>
    <w:p>
      <w:pPr>
        <w:spacing w:line="360" w:lineRule="auto"/>
        <w:ind w:firstLine="480" w:firstLineChars="200"/>
        <w:rPr>
          <w:rFonts w:hint="eastAsia" w:ascii="华文宋体" w:hAnsi="华文宋体" w:eastAsia="华文宋体" w:cs="华文宋体"/>
          <w:color w:val="000000" w:themeColor="text1"/>
          <w:sz w:val="24"/>
          <w:szCs w:val="24"/>
          <w:lang w:eastAsia="zh-CN"/>
          <w14:textFill>
            <w14:solidFill>
              <w14:schemeClr w14:val="tx1"/>
            </w14:solidFill>
          </w14:textFill>
        </w:rPr>
      </w:pPr>
      <w:r>
        <w:rPr>
          <w:rFonts w:hint="eastAsia" w:ascii="华文宋体" w:hAnsi="华文宋体" w:eastAsia="华文宋体" w:cs="华文宋体"/>
          <w:sz w:val="24"/>
          <w:szCs w:val="24"/>
        </w:rPr>
        <w:t>招标文件发放、递交投标文件地点：</w:t>
      </w:r>
      <w:r>
        <w:rPr>
          <w:rFonts w:hint="eastAsia" w:ascii="华文宋体" w:hAnsi="华文宋体" w:eastAsia="华文宋体" w:cs="华文宋体"/>
          <w:color w:val="000000" w:themeColor="text1"/>
          <w:sz w:val="24"/>
          <w:szCs w:val="24"/>
          <w14:textFill>
            <w14:solidFill>
              <w14:schemeClr w14:val="tx1"/>
            </w14:solidFill>
          </w14:textFill>
        </w:rPr>
        <w:t>南京市江宁区天元西路199号东部机场集团10楼</w:t>
      </w:r>
      <w:r>
        <w:rPr>
          <w:rFonts w:hint="eastAsia" w:ascii="华文宋体" w:hAnsi="华文宋体" w:eastAsia="华文宋体" w:cs="华文宋体"/>
          <w:color w:val="000000" w:themeColor="text1"/>
          <w:sz w:val="24"/>
          <w:szCs w:val="24"/>
          <w:lang w:eastAsia="zh-CN"/>
          <w14:textFill>
            <w14:solidFill>
              <w14:schemeClr w14:val="tx1"/>
            </w14:solidFill>
          </w14:textFill>
        </w:rPr>
        <w:t>。</w:t>
      </w:r>
    </w:p>
    <w:p>
      <w:pPr>
        <w:spacing w:line="360" w:lineRule="auto"/>
        <w:ind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rPr>
        <w:t>联系人：芦工，电话:025-69821255</w:t>
      </w:r>
    </w:p>
    <w:p>
      <w:pPr>
        <w:spacing w:line="360" w:lineRule="auto"/>
        <w:ind w:firstLine="480" w:firstLineChars="200"/>
        <w:rPr>
          <w:rFonts w:hint="eastAsia" w:ascii="华文宋体" w:hAnsi="华文宋体" w:eastAsia="华文宋体" w:cs="华文宋体"/>
          <w:color w:val="FF0000"/>
          <w:sz w:val="24"/>
          <w:szCs w:val="24"/>
        </w:rPr>
      </w:pPr>
    </w:p>
    <w:p>
      <w:pPr>
        <w:widowControl/>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br w:type="page"/>
      </w:r>
    </w:p>
    <w:p>
      <w:pPr>
        <w:pStyle w:val="3"/>
        <w:numPr>
          <w:ilvl w:val="0"/>
          <w:numId w:val="0"/>
        </w:numPr>
        <w:spacing w:before="160" w:after="160"/>
        <w:ind w:left="432"/>
        <w:jc w:val="center"/>
        <w:rPr>
          <w:rFonts w:hint="eastAsia" w:ascii="华文宋体" w:hAnsi="华文宋体" w:eastAsia="华文宋体" w:cs="华文宋体"/>
          <w:szCs w:val="44"/>
        </w:rPr>
      </w:pPr>
      <w:bookmarkStart w:id="5" w:name="_Toc3404"/>
      <w:bookmarkStart w:id="6" w:name="_Toc23612"/>
      <w:r>
        <w:rPr>
          <w:rFonts w:hint="eastAsia" w:ascii="华文宋体" w:hAnsi="华文宋体" w:eastAsia="华文宋体" w:cs="华文宋体"/>
          <w:szCs w:val="44"/>
        </w:rPr>
        <w:t>第二章投标人须知</w:t>
      </w:r>
      <w:bookmarkEnd w:id="5"/>
      <w:bookmarkEnd w:id="6"/>
    </w:p>
    <w:tbl>
      <w:tblPr>
        <w:tblStyle w:val="18"/>
        <w:tblW w:w="9683" w:type="dxa"/>
        <w:jc w:val="center"/>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44"/>
        <w:gridCol w:w="1929"/>
        <w:gridCol w:w="7110"/>
      </w:tblGrid>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blHeader/>
          <w:jc w:val="center"/>
        </w:trPr>
        <w:tc>
          <w:tcPr>
            <w:tcW w:w="644" w:type="dxa"/>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序号</w:t>
            </w:r>
          </w:p>
        </w:tc>
        <w:tc>
          <w:tcPr>
            <w:tcW w:w="1929" w:type="dxa"/>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内容</w:t>
            </w:r>
          </w:p>
        </w:tc>
        <w:tc>
          <w:tcPr>
            <w:tcW w:w="7110" w:type="dxa"/>
            <w:tcBorders>
              <w:top w:val="single" w:color="auto" w:sz="6"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说明与要求</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w:t>
            </w:r>
          </w:p>
        </w:tc>
        <w:tc>
          <w:tcPr>
            <w:tcW w:w="19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color w:val="000000"/>
                <w:sz w:val="24"/>
                <w:szCs w:val="24"/>
              </w:rPr>
            </w:pPr>
            <w:r>
              <w:rPr>
                <w:rFonts w:hint="eastAsia" w:ascii="华文宋体" w:hAnsi="华文宋体" w:eastAsia="华文宋体" w:cs="华文宋体"/>
                <w:color w:val="000000"/>
                <w:sz w:val="24"/>
                <w:szCs w:val="24"/>
              </w:rPr>
              <w:t>投标文件的式样</w:t>
            </w:r>
          </w:p>
        </w:tc>
        <w:tc>
          <w:tcPr>
            <w:tcW w:w="711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华文宋体" w:hAnsi="华文宋体" w:eastAsia="华文宋体" w:cs="华文宋体"/>
                <w:color w:val="000000"/>
                <w:sz w:val="24"/>
                <w:szCs w:val="24"/>
              </w:rPr>
            </w:pPr>
            <w:r>
              <w:rPr>
                <w:rFonts w:hint="eastAsia" w:ascii="华文宋体" w:hAnsi="华文宋体" w:eastAsia="华文宋体" w:cs="华文宋体"/>
                <w:bCs/>
                <w:color w:val="000000"/>
                <w:sz w:val="24"/>
                <w:szCs w:val="24"/>
              </w:rPr>
              <w:t>投标文件按照投标格式进行编辑</w:t>
            </w:r>
            <w:r>
              <w:rPr>
                <w:rFonts w:hint="eastAsia" w:ascii="华文宋体" w:hAnsi="华文宋体" w:eastAsia="华文宋体" w:cs="华文宋体"/>
                <w:color w:val="000000"/>
                <w:sz w:val="24"/>
                <w:szCs w:val="24"/>
              </w:rPr>
              <w:t>，投标人应密封提交投标文件并加盖公章。</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29"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w:t>
            </w:r>
          </w:p>
        </w:tc>
        <w:tc>
          <w:tcPr>
            <w:tcW w:w="19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color w:val="000000"/>
                <w:sz w:val="24"/>
                <w:szCs w:val="24"/>
              </w:rPr>
            </w:pPr>
            <w:r>
              <w:rPr>
                <w:rFonts w:hint="eastAsia" w:ascii="华文宋体" w:hAnsi="华文宋体" w:eastAsia="华文宋体" w:cs="华文宋体"/>
                <w:color w:val="000000"/>
                <w:sz w:val="24"/>
                <w:szCs w:val="24"/>
              </w:rPr>
              <w:t>投标</w:t>
            </w:r>
          </w:p>
        </w:tc>
        <w:tc>
          <w:tcPr>
            <w:tcW w:w="7110" w:type="dxa"/>
            <w:tcBorders>
              <w:top w:val="single" w:color="auto" w:sz="4" w:space="0"/>
              <w:left w:val="single" w:color="auto" w:sz="4" w:space="0"/>
              <w:bottom w:val="single" w:color="auto" w:sz="4" w:space="0"/>
              <w:right w:val="single" w:color="auto" w:sz="4" w:space="0"/>
            </w:tcBorders>
            <w:vAlign w:val="center"/>
          </w:tcPr>
          <w:p>
            <w:pPr>
              <w:spacing w:line="360" w:lineRule="auto"/>
              <w:ind w:firstLine="360" w:firstLineChars="150"/>
              <w:jc w:val="left"/>
              <w:rPr>
                <w:rFonts w:hint="eastAsia" w:ascii="华文宋体" w:hAnsi="华文宋体" w:eastAsia="华文宋体" w:cs="华文宋体"/>
                <w:color w:val="000000"/>
                <w:sz w:val="24"/>
                <w:szCs w:val="24"/>
              </w:rPr>
            </w:pPr>
            <w:r>
              <w:rPr>
                <w:rFonts w:hint="eastAsia" w:ascii="华文宋体" w:hAnsi="华文宋体" w:eastAsia="华文宋体" w:cs="华文宋体"/>
                <w:color w:val="000000"/>
                <w:sz w:val="24"/>
                <w:szCs w:val="24"/>
              </w:rPr>
              <w:t>投标文件所确定的投标范围内全部工作内容的价格表现，按工程量清单名称及数量报出施工单价，并汇成投标总价，投标单价应包含完成该清单项目并符合施工验收规范所需要的人员管理费；人员保险费、利润、以及政策性文件规定及合同包含的所有风险费等所有费用。结算时，单价不变，按实际发生的数量进行结算。</w:t>
            </w:r>
          </w:p>
          <w:p>
            <w:pPr>
              <w:numPr>
                <w:ilvl w:val="0"/>
                <w:numId w:val="3"/>
              </w:numPr>
              <w:spacing w:line="360" w:lineRule="auto"/>
              <w:jc w:val="left"/>
              <w:rPr>
                <w:rFonts w:hint="eastAsia" w:ascii="华文宋体" w:hAnsi="华文宋体" w:eastAsia="华文宋体" w:cs="华文宋体"/>
                <w:color w:val="000000"/>
                <w:sz w:val="24"/>
                <w:szCs w:val="24"/>
              </w:rPr>
            </w:pPr>
            <w:r>
              <w:rPr>
                <w:rFonts w:hint="eastAsia" w:ascii="华文宋体" w:hAnsi="华文宋体" w:eastAsia="华文宋体" w:cs="华文宋体"/>
                <w:color w:val="000000"/>
                <w:sz w:val="24"/>
                <w:szCs w:val="24"/>
              </w:rPr>
              <w:t>投标文件清单中应考虑而未考虑所需的额外工作和辅材，但未单独列出的，视为已包含在报价中；</w:t>
            </w:r>
          </w:p>
          <w:p>
            <w:pPr>
              <w:numPr>
                <w:ilvl w:val="0"/>
                <w:numId w:val="3"/>
              </w:numPr>
              <w:spacing w:line="360" w:lineRule="auto"/>
              <w:jc w:val="left"/>
              <w:rPr>
                <w:rFonts w:hint="eastAsia" w:ascii="华文宋体" w:hAnsi="华文宋体" w:eastAsia="华文宋体" w:cs="华文宋体"/>
                <w:b/>
                <w:color w:val="000000"/>
                <w:sz w:val="24"/>
                <w:szCs w:val="24"/>
              </w:rPr>
            </w:pPr>
            <w:r>
              <w:rPr>
                <w:rFonts w:hint="eastAsia" w:ascii="华文宋体" w:hAnsi="华文宋体" w:eastAsia="华文宋体" w:cs="华文宋体"/>
                <w:color w:val="000000"/>
                <w:sz w:val="24"/>
                <w:szCs w:val="24"/>
              </w:rPr>
              <w:t>投标人估算错误或漏项的风险一律由投标人承担。</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26"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3</w:t>
            </w:r>
          </w:p>
        </w:tc>
        <w:tc>
          <w:tcPr>
            <w:tcW w:w="19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如发现下列情况之一的，其投标文件将被拒绝</w:t>
            </w:r>
          </w:p>
        </w:tc>
        <w:tc>
          <w:tcPr>
            <w:tcW w:w="7110"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360" w:lineRule="auto"/>
              <w:ind w:left="0" w:firstLine="0"/>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投标文件无法定代表人签字，或签字人无法定代表人有效授权的；</w:t>
            </w:r>
          </w:p>
          <w:p>
            <w:pPr>
              <w:numPr>
                <w:ilvl w:val="0"/>
                <w:numId w:val="4"/>
              </w:numPr>
              <w:spacing w:line="360" w:lineRule="auto"/>
              <w:ind w:left="0" w:firstLine="0"/>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投标文件中提供虚假或失实资料的；</w:t>
            </w:r>
          </w:p>
          <w:p>
            <w:pPr>
              <w:numPr>
                <w:ilvl w:val="0"/>
                <w:numId w:val="4"/>
              </w:numPr>
              <w:spacing w:line="360" w:lineRule="auto"/>
              <w:ind w:left="0" w:firstLine="0"/>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投标文件不能完全响应招标文件要求的；</w:t>
            </w:r>
          </w:p>
          <w:p>
            <w:pPr>
              <w:spacing w:line="360" w:lineRule="auto"/>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4） 投标人如有围价串价行为将被取消投标资格。</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19"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4</w:t>
            </w:r>
          </w:p>
        </w:tc>
        <w:tc>
          <w:tcPr>
            <w:tcW w:w="19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施工及验收</w:t>
            </w:r>
          </w:p>
        </w:tc>
        <w:tc>
          <w:tcPr>
            <w:tcW w:w="711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jc w:val="left"/>
              <w:rPr>
                <w:rFonts w:hint="eastAsia" w:ascii="华文宋体" w:hAnsi="华文宋体" w:eastAsia="华文宋体" w:cs="华文宋体"/>
                <w:sz w:val="24"/>
                <w:szCs w:val="24"/>
              </w:rPr>
            </w:pPr>
            <w:r>
              <w:rPr>
                <w:rFonts w:hint="eastAsia" w:ascii="华文宋体" w:hAnsi="华文宋体" w:eastAsia="华文宋体" w:cs="华文宋体"/>
                <w:bCs/>
                <w:sz w:val="24"/>
                <w:szCs w:val="24"/>
              </w:rPr>
              <w:t>本工程甲方负责现场协调，中标施工单位必需按相关施工规范施工，安排管理人员进行现场调研及相关协调工作，施工过程中，中标单需按照要求提供过程资料，资料不限于工程资料，还包括设备安装过程中的技术资料，工程完工后，中标单位需根据现场实际安装情况提供完整的和现场符合的竣工图、施工资料、技术资料等。</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04"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b/>
                <w:bCs/>
                <w:sz w:val="24"/>
                <w:szCs w:val="24"/>
              </w:rPr>
            </w:pPr>
            <w:r>
              <w:rPr>
                <w:rFonts w:hint="eastAsia" w:ascii="华文宋体" w:hAnsi="华文宋体" w:eastAsia="华文宋体" w:cs="华文宋体"/>
                <w:sz w:val="24"/>
                <w:szCs w:val="24"/>
              </w:rPr>
              <w:t>5</w:t>
            </w:r>
          </w:p>
        </w:tc>
        <w:tc>
          <w:tcPr>
            <w:tcW w:w="19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相关附件</w:t>
            </w:r>
          </w:p>
        </w:tc>
        <w:tc>
          <w:tcPr>
            <w:tcW w:w="7110"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360" w:lineRule="auto"/>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企业相关资质；</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6</w:t>
            </w:r>
          </w:p>
        </w:tc>
        <w:tc>
          <w:tcPr>
            <w:tcW w:w="1929"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招标人</w:t>
            </w:r>
          </w:p>
        </w:tc>
        <w:tc>
          <w:tcPr>
            <w:tcW w:w="7110" w:type="dxa"/>
            <w:tcBorders>
              <w:top w:val="single" w:color="auto" w:sz="4" w:space="0"/>
              <w:left w:val="single" w:color="auto" w:sz="4" w:space="0"/>
              <w:bottom w:val="single" w:color="auto" w:sz="4" w:space="0"/>
              <w:right w:val="single" w:color="auto" w:sz="4" w:space="0"/>
            </w:tcBorders>
            <w:vAlign w:val="center"/>
          </w:tcPr>
          <w:p>
            <w:pPr>
              <w:pStyle w:val="26"/>
              <w:spacing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名称：南京禄口国际机场空港科技有限公司</w:t>
            </w:r>
          </w:p>
          <w:p>
            <w:pPr>
              <w:pStyle w:val="26"/>
              <w:spacing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地址：</w:t>
            </w:r>
            <w:r>
              <w:rPr>
                <w:rFonts w:hint="eastAsia" w:ascii="华文宋体" w:hAnsi="华文宋体" w:eastAsia="华文宋体" w:cs="华文宋体"/>
                <w:color w:val="000000" w:themeColor="text1"/>
                <w:sz w:val="24"/>
                <w:szCs w:val="24"/>
                <w14:textFill>
                  <w14:solidFill>
                    <w14:schemeClr w14:val="tx1"/>
                  </w14:solidFill>
                </w14:textFill>
              </w:rPr>
              <w:t>南京市江宁区天元西路199号东部机场集团10楼</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7</w:t>
            </w:r>
          </w:p>
        </w:tc>
        <w:tc>
          <w:tcPr>
            <w:tcW w:w="1929" w:type="dxa"/>
            <w:tcBorders>
              <w:top w:val="single" w:color="auto" w:sz="4" w:space="0"/>
              <w:left w:val="single" w:color="auto" w:sz="4" w:space="0"/>
              <w:bottom w:val="single" w:color="auto" w:sz="4" w:space="0"/>
              <w:right w:val="single" w:color="auto" w:sz="4" w:space="0"/>
            </w:tcBorders>
            <w:vAlign w:val="center"/>
          </w:tcPr>
          <w:p>
            <w:pPr>
              <w:pStyle w:val="26"/>
              <w:spacing w:before="3"/>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项目名称</w:t>
            </w:r>
          </w:p>
        </w:tc>
        <w:tc>
          <w:tcPr>
            <w:tcW w:w="7110" w:type="dxa"/>
            <w:tcBorders>
              <w:top w:val="single" w:color="auto" w:sz="4" w:space="0"/>
              <w:left w:val="single" w:color="auto" w:sz="4" w:space="0"/>
              <w:bottom w:val="single" w:color="auto" w:sz="4" w:space="0"/>
              <w:right w:val="single" w:color="auto" w:sz="4" w:space="0"/>
            </w:tcBorders>
            <w:vAlign w:val="center"/>
          </w:tcPr>
          <w:p>
            <w:pPr>
              <w:spacing w:before="3"/>
              <w:rPr>
                <w:rFonts w:hint="eastAsia" w:ascii="华文宋体" w:hAnsi="华文宋体" w:eastAsia="华文宋体" w:cs="华文宋体"/>
                <w:sz w:val="24"/>
                <w:szCs w:val="24"/>
              </w:rPr>
            </w:pPr>
            <w:bookmarkStart w:id="7" w:name="OLE_LINK5"/>
            <w:r>
              <w:rPr>
                <w:rFonts w:hint="eastAsia" w:ascii="华文宋体" w:hAnsi="华文宋体" w:eastAsia="华文宋体" w:cs="华文宋体"/>
                <w:snapToGrid w:val="0"/>
                <w:sz w:val="24"/>
                <w:szCs w:val="21"/>
              </w:rPr>
              <w:t>科尔沁右翼前旗通用机场</w:t>
            </w:r>
            <w:bookmarkEnd w:id="7"/>
            <w:r>
              <w:rPr>
                <w:rFonts w:hint="eastAsia" w:ascii="华文宋体" w:hAnsi="华文宋体" w:eastAsia="华文宋体" w:cs="华文宋体"/>
                <w:snapToGrid w:val="0"/>
                <w:sz w:val="24"/>
                <w:szCs w:val="21"/>
              </w:rPr>
              <w:t>项目空管工程</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8</w:t>
            </w:r>
          </w:p>
        </w:tc>
        <w:tc>
          <w:tcPr>
            <w:tcW w:w="1929"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建设地点</w:t>
            </w:r>
          </w:p>
        </w:tc>
        <w:tc>
          <w:tcPr>
            <w:tcW w:w="7110" w:type="dxa"/>
            <w:tcBorders>
              <w:top w:val="single" w:color="auto" w:sz="4" w:space="0"/>
              <w:left w:val="single" w:color="auto" w:sz="4" w:space="0"/>
              <w:bottom w:val="single" w:color="auto" w:sz="4" w:space="0"/>
              <w:right w:val="single" w:color="auto" w:sz="4" w:space="0"/>
            </w:tcBorders>
            <w:vAlign w:val="center"/>
          </w:tcPr>
          <w:p>
            <w:pPr>
              <w:pStyle w:val="26"/>
              <w:spacing w:before="3"/>
              <w:rPr>
                <w:rFonts w:hint="eastAsia" w:ascii="华文宋体" w:hAnsi="华文宋体" w:eastAsia="华文宋体" w:cs="华文宋体"/>
                <w:sz w:val="24"/>
                <w:szCs w:val="24"/>
              </w:rPr>
            </w:pPr>
            <w:r>
              <w:rPr>
                <w:rFonts w:hint="eastAsia" w:ascii="华文宋体" w:hAnsi="华文宋体" w:eastAsia="华文宋体" w:cs="华文宋体"/>
                <w:sz w:val="24"/>
                <w:szCs w:val="24"/>
                <w:lang w:eastAsia="zh-CN"/>
              </w:rPr>
              <w:t>内蒙古自治区科尔沁右翼前旗德伯斯镇</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9</w:t>
            </w:r>
          </w:p>
        </w:tc>
        <w:tc>
          <w:tcPr>
            <w:tcW w:w="1929"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招标范围</w:t>
            </w:r>
          </w:p>
        </w:tc>
        <w:tc>
          <w:tcPr>
            <w:tcW w:w="7110" w:type="dxa"/>
            <w:tcBorders>
              <w:top w:val="single" w:color="auto" w:sz="4" w:space="0"/>
              <w:left w:val="single" w:color="auto" w:sz="4" w:space="0"/>
              <w:bottom w:val="single" w:color="auto" w:sz="4" w:space="0"/>
              <w:right w:val="single" w:color="auto" w:sz="4" w:space="0"/>
            </w:tcBorders>
            <w:vAlign w:val="center"/>
          </w:tcPr>
          <w:p>
            <w:pPr>
              <w:pStyle w:val="26"/>
              <w:spacing w:before="2"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见招标文件</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10</w:t>
            </w:r>
          </w:p>
        </w:tc>
        <w:tc>
          <w:tcPr>
            <w:tcW w:w="1929"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★计划工期</w:t>
            </w:r>
          </w:p>
        </w:tc>
        <w:tc>
          <w:tcPr>
            <w:tcW w:w="7110"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合同签订后 30 日内完工或者按照甲方另行约定的期限。</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11</w:t>
            </w:r>
          </w:p>
        </w:tc>
        <w:tc>
          <w:tcPr>
            <w:tcW w:w="1929"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★质量要求</w:t>
            </w:r>
          </w:p>
        </w:tc>
        <w:tc>
          <w:tcPr>
            <w:tcW w:w="7110" w:type="dxa"/>
            <w:tcBorders>
              <w:top w:val="single" w:color="auto" w:sz="4" w:space="0"/>
              <w:left w:val="single" w:color="auto" w:sz="4" w:space="0"/>
              <w:bottom w:val="single" w:color="auto" w:sz="4" w:space="0"/>
              <w:right w:val="single" w:color="auto" w:sz="4" w:space="0"/>
            </w:tcBorders>
            <w:vAlign w:val="center"/>
          </w:tcPr>
          <w:p>
            <w:pPr>
              <w:pStyle w:val="26"/>
              <w:spacing w:before="3"/>
              <w:rPr>
                <w:rFonts w:hint="eastAsia" w:ascii="华文宋体" w:hAnsi="华文宋体" w:eastAsia="华文宋体" w:cs="华文宋体"/>
                <w:sz w:val="24"/>
                <w:szCs w:val="24"/>
              </w:rPr>
            </w:pPr>
            <w:r>
              <w:rPr>
                <w:rFonts w:hint="eastAsia" w:ascii="华文宋体" w:hAnsi="华文宋体" w:eastAsia="华文宋体" w:cs="华文宋体"/>
                <w:sz w:val="24"/>
                <w:szCs w:val="24"/>
                <w:lang w:eastAsia="zh-CN"/>
              </w:rPr>
              <w:t>满足设计要求，达到国家和行业现行质量验收合格</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12</w:t>
            </w:r>
          </w:p>
        </w:tc>
        <w:tc>
          <w:tcPr>
            <w:tcW w:w="1929"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投标人资质条件、能力和信誉</w:t>
            </w:r>
          </w:p>
        </w:tc>
        <w:tc>
          <w:tcPr>
            <w:tcW w:w="7110" w:type="dxa"/>
            <w:tcBorders>
              <w:top w:val="single" w:color="auto" w:sz="4" w:space="0"/>
              <w:left w:val="single" w:color="auto" w:sz="4" w:space="0"/>
              <w:bottom w:val="single" w:color="auto" w:sz="4" w:space="0"/>
              <w:right w:val="single" w:color="auto" w:sz="4" w:space="0"/>
            </w:tcBorders>
            <w:vAlign w:val="center"/>
          </w:tcPr>
          <w:p>
            <w:pPr>
              <w:pStyle w:val="26"/>
              <w:spacing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见招标公告</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13</w:t>
            </w:r>
          </w:p>
        </w:tc>
        <w:tc>
          <w:tcPr>
            <w:tcW w:w="1929"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是否接受联合体投标</w:t>
            </w:r>
          </w:p>
        </w:tc>
        <w:tc>
          <w:tcPr>
            <w:tcW w:w="7110" w:type="dxa"/>
            <w:tcBorders>
              <w:top w:val="single" w:color="auto" w:sz="4" w:space="0"/>
              <w:left w:val="single" w:color="auto" w:sz="4" w:space="0"/>
              <w:bottom w:val="single" w:color="auto" w:sz="4" w:space="0"/>
              <w:right w:val="single" w:color="auto" w:sz="4" w:space="0"/>
            </w:tcBorders>
            <w:vAlign w:val="center"/>
          </w:tcPr>
          <w:p>
            <w:pPr>
              <w:pStyle w:val="26"/>
              <w:snapToGrid w:val="0"/>
              <w:spacing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不接受</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14</w:t>
            </w:r>
          </w:p>
        </w:tc>
        <w:tc>
          <w:tcPr>
            <w:tcW w:w="1929"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分包</w:t>
            </w:r>
          </w:p>
        </w:tc>
        <w:tc>
          <w:tcPr>
            <w:tcW w:w="7110" w:type="dxa"/>
            <w:tcBorders>
              <w:top w:val="single" w:color="auto" w:sz="4" w:space="0"/>
              <w:left w:val="single" w:color="auto" w:sz="4" w:space="0"/>
              <w:bottom w:val="single" w:color="auto" w:sz="4" w:space="0"/>
              <w:right w:val="single" w:color="auto" w:sz="4" w:space="0"/>
            </w:tcBorders>
            <w:vAlign w:val="center"/>
          </w:tcPr>
          <w:p>
            <w:pPr>
              <w:pStyle w:val="26"/>
              <w:spacing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不允许</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15</w:t>
            </w:r>
          </w:p>
        </w:tc>
        <w:tc>
          <w:tcPr>
            <w:tcW w:w="1929"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偏离</w:t>
            </w:r>
          </w:p>
        </w:tc>
        <w:tc>
          <w:tcPr>
            <w:tcW w:w="7110" w:type="dxa"/>
            <w:tcBorders>
              <w:top w:val="single" w:color="auto" w:sz="4" w:space="0"/>
              <w:left w:val="single" w:color="auto" w:sz="4" w:space="0"/>
              <w:bottom w:val="single" w:color="auto" w:sz="4" w:space="0"/>
              <w:right w:val="single" w:color="auto" w:sz="4" w:space="0"/>
            </w:tcBorders>
            <w:vAlign w:val="center"/>
          </w:tcPr>
          <w:p>
            <w:pPr>
              <w:pStyle w:val="26"/>
              <w:spacing w:before="1"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不允许</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16</w:t>
            </w:r>
          </w:p>
        </w:tc>
        <w:tc>
          <w:tcPr>
            <w:tcW w:w="1929"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投标截止时间</w:t>
            </w:r>
          </w:p>
        </w:tc>
        <w:tc>
          <w:tcPr>
            <w:tcW w:w="7110" w:type="dxa"/>
            <w:tcBorders>
              <w:top w:val="single" w:color="auto" w:sz="4" w:space="0"/>
              <w:left w:val="single" w:color="auto" w:sz="4" w:space="0"/>
              <w:bottom w:val="single" w:color="auto" w:sz="4" w:space="0"/>
              <w:right w:val="single" w:color="auto" w:sz="4" w:space="0"/>
            </w:tcBorders>
            <w:vAlign w:val="center"/>
          </w:tcPr>
          <w:p>
            <w:pPr>
              <w:pStyle w:val="26"/>
              <w:spacing w:before="1" w:line="360" w:lineRule="auto"/>
              <w:rPr>
                <w:rFonts w:hint="eastAsia" w:ascii="华文宋体" w:hAnsi="华文宋体" w:eastAsia="华文宋体" w:cs="华文宋体"/>
                <w:sz w:val="24"/>
                <w:szCs w:val="24"/>
              </w:rPr>
            </w:pPr>
            <w:r>
              <w:rPr>
                <w:rFonts w:hint="eastAsia" w:ascii="华文宋体" w:hAnsi="华文宋体" w:eastAsia="华文宋体" w:cs="华文宋体"/>
                <w:color w:val="FF0000"/>
                <w:sz w:val="24"/>
                <w:szCs w:val="24"/>
              </w:rPr>
              <w:t>2025年</w:t>
            </w:r>
            <w:r>
              <w:rPr>
                <w:rFonts w:hint="eastAsia" w:ascii="华文宋体" w:hAnsi="华文宋体" w:eastAsia="华文宋体" w:cs="华文宋体"/>
                <w:color w:val="FF0000"/>
                <w:sz w:val="24"/>
                <w:szCs w:val="24"/>
                <w:lang w:val="en-US" w:eastAsia="zh-CN"/>
              </w:rPr>
              <w:t>9</w:t>
            </w:r>
            <w:r>
              <w:rPr>
                <w:rFonts w:hint="eastAsia" w:ascii="华文宋体" w:hAnsi="华文宋体" w:eastAsia="华文宋体" w:cs="华文宋体"/>
                <w:color w:val="FF0000"/>
                <w:sz w:val="24"/>
                <w:szCs w:val="24"/>
              </w:rPr>
              <w:t>月</w:t>
            </w:r>
            <w:r>
              <w:rPr>
                <w:rFonts w:hint="eastAsia" w:ascii="华文宋体" w:hAnsi="华文宋体" w:eastAsia="华文宋体" w:cs="华文宋体"/>
                <w:color w:val="FF0000"/>
                <w:sz w:val="24"/>
                <w:szCs w:val="24"/>
                <w:lang w:val="en-US" w:eastAsia="zh-CN"/>
              </w:rPr>
              <w:t>22</w:t>
            </w:r>
            <w:r>
              <w:rPr>
                <w:rFonts w:hint="eastAsia" w:ascii="华文宋体" w:hAnsi="华文宋体" w:eastAsia="华文宋体" w:cs="华文宋体"/>
                <w:color w:val="FF0000"/>
                <w:sz w:val="24"/>
                <w:szCs w:val="24"/>
              </w:rPr>
              <w:t>日1</w:t>
            </w:r>
            <w:r>
              <w:rPr>
                <w:rFonts w:hint="eastAsia" w:ascii="华文宋体" w:hAnsi="华文宋体" w:eastAsia="华文宋体" w:cs="华文宋体"/>
                <w:color w:val="FF0000"/>
                <w:sz w:val="24"/>
                <w:szCs w:val="24"/>
                <w:lang w:val="en-US" w:eastAsia="zh-CN"/>
              </w:rPr>
              <w:t>0</w:t>
            </w:r>
            <w:r>
              <w:rPr>
                <w:rFonts w:hint="eastAsia" w:ascii="华文宋体" w:hAnsi="华文宋体" w:eastAsia="华文宋体" w:cs="华文宋体"/>
                <w:color w:val="FF0000"/>
                <w:sz w:val="24"/>
                <w:szCs w:val="24"/>
              </w:rPr>
              <w:t>:00</w:t>
            </w:r>
            <w:r>
              <w:rPr>
                <w:rFonts w:hint="eastAsia" w:ascii="华文宋体" w:hAnsi="华文宋体" w:eastAsia="华文宋体" w:cs="华文宋体"/>
                <w:sz w:val="24"/>
                <w:szCs w:val="24"/>
              </w:rPr>
              <w:t>（北京时间）。</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17</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投标有效期</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1"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递交投标文件截止之日起的</w:t>
            </w:r>
            <w:r>
              <w:rPr>
                <w:rFonts w:hint="eastAsia" w:ascii="华文宋体" w:hAnsi="华文宋体" w:eastAsia="华文宋体" w:cs="华文宋体"/>
                <w:sz w:val="24"/>
                <w:szCs w:val="24"/>
                <w:u w:val="single"/>
              </w:rPr>
              <w:t>90</w:t>
            </w:r>
            <w:r>
              <w:rPr>
                <w:rFonts w:hint="eastAsia" w:ascii="华文宋体" w:hAnsi="华文宋体" w:eastAsia="华文宋体" w:cs="华文宋体"/>
                <w:sz w:val="24"/>
                <w:szCs w:val="24"/>
              </w:rPr>
              <w:t>天</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18</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近年财务状况的年份要求</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142"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见资格条件和评标办法</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19</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近年完成的类似项目情况表</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143"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见资格条件和评标办法</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4"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20</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是否允许递交备选投标方案</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3"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不允许</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21</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签字或盖章要求</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ind w:right="95" w:firstLine="480" w:firstLineChars="200"/>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文件封面（或扉页）、《投标函》及投标文件格式中所要求盖章处应按要求加盖投标人公章并经法定代表人或其委托代理人签字或盖章。由委托代理人签字或盖章的，投标文件应附法定代表人签署的授权委托书。</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22</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投标文件份数</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1"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sz w:val="24"/>
                <w:szCs w:val="24"/>
              </w:rPr>
              <w:t>正本一份；副本</w:t>
            </w:r>
            <w:r>
              <w:rPr>
                <w:rFonts w:hint="eastAsia" w:ascii="华文宋体" w:hAnsi="华文宋体" w:eastAsia="华文宋体" w:cs="华文宋体"/>
                <w:sz w:val="24"/>
                <w:szCs w:val="24"/>
                <w:u w:val="single"/>
              </w:rPr>
              <w:t>1</w:t>
            </w:r>
            <w:r>
              <w:rPr>
                <w:rFonts w:hint="eastAsia" w:ascii="华文宋体" w:hAnsi="华文宋体" w:eastAsia="华文宋体" w:cs="华文宋体"/>
                <w:sz w:val="24"/>
                <w:szCs w:val="24"/>
              </w:rPr>
              <w:t>份；电子版</w:t>
            </w:r>
            <w:r>
              <w:rPr>
                <w:rFonts w:hint="eastAsia" w:ascii="华文宋体" w:hAnsi="华文宋体" w:eastAsia="华文宋体" w:cs="华文宋体"/>
                <w:sz w:val="24"/>
                <w:szCs w:val="24"/>
                <w:u w:val="single"/>
              </w:rPr>
              <w:t>1</w:t>
            </w:r>
            <w:r>
              <w:rPr>
                <w:rFonts w:hint="eastAsia" w:ascii="华文宋体" w:hAnsi="华文宋体" w:eastAsia="华文宋体" w:cs="华文宋体"/>
                <w:sz w:val="24"/>
                <w:szCs w:val="24"/>
              </w:rPr>
              <w:t>份。</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23</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装订要求</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sz w:val="24"/>
                <w:szCs w:val="24"/>
              </w:rPr>
              <w:t>无</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p>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24</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封套上写明标记</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招标人名称：南京禄口国际机场空港科技有限公司</w:t>
            </w:r>
          </w:p>
          <w:p>
            <w:pPr>
              <w:pStyle w:val="26"/>
              <w:spacing w:line="360" w:lineRule="auto"/>
              <w:rPr>
                <w:rFonts w:hint="eastAsia" w:ascii="华文宋体" w:hAnsi="华文宋体" w:eastAsia="华文宋体" w:cs="华文宋体"/>
                <w:color w:val="000000" w:themeColor="text1"/>
                <w:sz w:val="24"/>
                <w:szCs w:val="24"/>
                <w14:textFill>
                  <w14:solidFill>
                    <w14:schemeClr w14:val="tx1"/>
                  </w14:solidFill>
                </w14:textFill>
              </w:rPr>
            </w:pPr>
            <w:r>
              <w:rPr>
                <w:rFonts w:hint="eastAsia" w:ascii="华文宋体" w:hAnsi="华文宋体" w:eastAsia="华文宋体" w:cs="华文宋体"/>
                <w:sz w:val="24"/>
                <w:szCs w:val="24"/>
              </w:rPr>
              <w:t>招标人地址：</w:t>
            </w:r>
            <w:r>
              <w:rPr>
                <w:rFonts w:hint="eastAsia" w:ascii="华文宋体" w:hAnsi="华文宋体" w:eastAsia="华文宋体" w:cs="华文宋体"/>
                <w:color w:val="000000" w:themeColor="text1"/>
                <w:sz w:val="24"/>
                <w:szCs w:val="24"/>
                <w14:textFill>
                  <w14:solidFill>
                    <w14:schemeClr w14:val="tx1"/>
                  </w14:solidFill>
                </w14:textFill>
              </w:rPr>
              <w:t>南京市江宁区天元西路199号东部机场集团10楼</w:t>
            </w:r>
          </w:p>
          <w:p>
            <w:pPr>
              <w:pStyle w:val="26"/>
              <w:spacing w:before="4" w:line="360" w:lineRule="auto"/>
              <w:ind w:left="107" w:right="55" w:hanging="111"/>
              <w:rPr>
                <w:rFonts w:hint="eastAsia" w:ascii="华文宋体" w:hAnsi="华文宋体" w:eastAsia="华文宋体" w:cs="华文宋体"/>
                <w:snapToGrid w:val="0"/>
                <w:sz w:val="24"/>
                <w:szCs w:val="21"/>
                <w:lang w:val="en-US" w:eastAsia="zh-CN"/>
              </w:rPr>
            </w:pPr>
            <w:r>
              <w:rPr>
                <w:rFonts w:hint="eastAsia" w:ascii="华文宋体" w:hAnsi="华文宋体" w:eastAsia="华文宋体" w:cs="华文宋体"/>
                <w:snapToGrid w:val="0"/>
                <w:sz w:val="24"/>
                <w:szCs w:val="21"/>
              </w:rPr>
              <w:t>科尔沁右翼前旗通用机场项目空管工程</w:t>
            </w:r>
            <w:r>
              <w:rPr>
                <w:rFonts w:hint="eastAsia" w:ascii="华文宋体" w:hAnsi="华文宋体" w:eastAsia="华文宋体" w:cs="华文宋体"/>
                <w:snapToGrid w:val="0"/>
                <w:sz w:val="24"/>
                <w:szCs w:val="21"/>
                <w:lang w:val="en-US" w:eastAsia="zh-CN"/>
              </w:rPr>
              <w:t>劳务施工</w:t>
            </w:r>
          </w:p>
          <w:p>
            <w:pPr>
              <w:pStyle w:val="26"/>
              <w:spacing w:before="4" w:line="360" w:lineRule="auto"/>
              <w:ind w:left="107" w:right="55" w:hanging="111"/>
              <w:rPr>
                <w:rFonts w:hint="eastAsia" w:ascii="华文宋体" w:hAnsi="华文宋体" w:eastAsia="华文宋体" w:cs="华文宋体"/>
                <w:color w:val="FF0000"/>
                <w:sz w:val="24"/>
                <w:szCs w:val="24"/>
                <w:lang w:val="en-US" w:eastAsia="zh-CN"/>
              </w:rPr>
            </w:pPr>
            <w:r>
              <w:rPr>
                <w:rFonts w:hint="eastAsia" w:ascii="华文宋体" w:hAnsi="华文宋体" w:eastAsia="华文宋体" w:cs="华文宋体"/>
                <w:sz w:val="24"/>
                <w:szCs w:val="24"/>
              </w:rPr>
              <w:t>投标文件招标项目编号：</w:t>
            </w:r>
            <w:r>
              <w:rPr>
                <w:rFonts w:hint="eastAsia" w:ascii="华文宋体" w:hAnsi="华文宋体" w:eastAsia="华文宋体" w:cs="华文宋体"/>
                <w:color w:val="FF0000"/>
                <w:sz w:val="24"/>
                <w:szCs w:val="24"/>
              </w:rPr>
              <w:t>KG2025-G0</w:t>
            </w:r>
            <w:r>
              <w:rPr>
                <w:rFonts w:hint="eastAsia" w:ascii="华文宋体" w:hAnsi="华文宋体" w:eastAsia="华文宋体" w:cs="华文宋体"/>
                <w:color w:val="FF0000"/>
                <w:sz w:val="24"/>
                <w:szCs w:val="24"/>
                <w:lang w:val="en-US" w:eastAsia="zh-CN"/>
              </w:rPr>
              <w:t>10</w:t>
            </w:r>
            <w:r>
              <w:rPr>
                <w:rFonts w:hint="eastAsia" w:ascii="华文宋体" w:hAnsi="华文宋体" w:eastAsia="华文宋体" w:cs="华文宋体"/>
                <w:color w:val="FF0000"/>
                <w:sz w:val="24"/>
                <w:szCs w:val="24"/>
              </w:rPr>
              <w:t>-</w:t>
            </w:r>
            <w:r>
              <w:rPr>
                <w:rFonts w:hint="eastAsia" w:ascii="华文宋体" w:hAnsi="华文宋体" w:eastAsia="华文宋体" w:cs="华文宋体"/>
                <w:color w:val="FF0000"/>
                <w:sz w:val="24"/>
                <w:szCs w:val="24"/>
                <w:lang w:val="en-US" w:eastAsia="zh-CN"/>
              </w:rPr>
              <w:t>ZB02</w:t>
            </w:r>
          </w:p>
          <w:p>
            <w:pPr>
              <w:pStyle w:val="26"/>
              <w:spacing w:before="1" w:line="360" w:lineRule="auto"/>
              <w:rPr>
                <w:rFonts w:hint="eastAsia" w:ascii="华文宋体" w:hAnsi="华文宋体" w:eastAsia="华文宋体" w:cs="华文宋体"/>
                <w:sz w:val="24"/>
                <w:szCs w:val="24"/>
              </w:rPr>
            </w:pPr>
            <w:r>
              <w:rPr>
                <w:rFonts w:hint="eastAsia" w:ascii="华文宋体" w:hAnsi="华文宋体" w:eastAsia="华文宋体" w:cs="华文宋体"/>
                <w:spacing w:val="-28"/>
                <w:sz w:val="24"/>
                <w:szCs w:val="24"/>
              </w:rPr>
              <w:t>在</w:t>
            </w:r>
            <w:r>
              <w:rPr>
                <w:rFonts w:hint="eastAsia" w:ascii="华文宋体" w:hAnsi="华文宋体" w:eastAsia="华文宋体" w:cs="华文宋体"/>
                <w:color w:val="FF0000"/>
                <w:sz w:val="24"/>
                <w:szCs w:val="24"/>
                <w:u w:val="single"/>
              </w:rPr>
              <w:t>2025</w:t>
            </w:r>
            <w:r>
              <w:rPr>
                <w:rFonts w:hint="eastAsia" w:ascii="华文宋体" w:hAnsi="华文宋体" w:eastAsia="华文宋体" w:cs="华文宋体"/>
                <w:color w:val="FF0000"/>
                <w:sz w:val="24"/>
                <w:szCs w:val="24"/>
              </w:rPr>
              <w:t>年</w:t>
            </w:r>
            <w:r>
              <w:rPr>
                <w:rFonts w:hint="eastAsia" w:ascii="华文宋体" w:hAnsi="华文宋体" w:eastAsia="华文宋体" w:cs="华文宋体"/>
                <w:color w:val="FF0000"/>
                <w:sz w:val="24"/>
                <w:szCs w:val="24"/>
                <w:u w:val="single"/>
                <w:lang w:val="en-US" w:eastAsia="zh-CN"/>
              </w:rPr>
              <w:t>9</w:t>
            </w:r>
            <w:r>
              <w:rPr>
                <w:rFonts w:hint="eastAsia" w:ascii="华文宋体" w:hAnsi="华文宋体" w:eastAsia="华文宋体" w:cs="华文宋体"/>
                <w:color w:val="FF0000"/>
                <w:sz w:val="24"/>
                <w:szCs w:val="24"/>
              </w:rPr>
              <w:t>月</w:t>
            </w:r>
            <w:r>
              <w:rPr>
                <w:rFonts w:hint="eastAsia" w:ascii="华文宋体" w:hAnsi="华文宋体" w:eastAsia="华文宋体" w:cs="华文宋体"/>
                <w:color w:val="FF0000"/>
                <w:sz w:val="24"/>
                <w:szCs w:val="24"/>
                <w:u w:val="single"/>
                <w:lang w:val="en-US" w:eastAsia="zh-CN"/>
              </w:rPr>
              <w:t>22</w:t>
            </w:r>
            <w:r>
              <w:rPr>
                <w:rFonts w:hint="eastAsia" w:ascii="华文宋体" w:hAnsi="华文宋体" w:eastAsia="华文宋体" w:cs="华文宋体"/>
                <w:color w:val="FF0000"/>
                <w:sz w:val="24"/>
                <w:szCs w:val="24"/>
              </w:rPr>
              <w:t>日</w:t>
            </w:r>
            <w:r>
              <w:rPr>
                <w:rFonts w:hint="eastAsia" w:ascii="华文宋体" w:hAnsi="华文宋体" w:eastAsia="华文宋体" w:cs="华文宋体"/>
                <w:color w:val="FF0000"/>
                <w:sz w:val="24"/>
                <w:szCs w:val="24"/>
                <w:u w:val="single"/>
              </w:rPr>
              <w:t>1</w:t>
            </w:r>
            <w:r>
              <w:rPr>
                <w:rFonts w:hint="eastAsia" w:ascii="华文宋体" w:hAnsi="华文宋体" w:eastAsia="华文宋体" w:cs="华文宋体"/>
                <w:color w:val="FF0000"/>
                <w:sz w:val="24"/>
                <w:szCs w:val="24"/>
                <w:u w:val="single"/>
                <w:lang w:val="en-US" w:eastAsia="zh-CN"/>
              </w:rPr>
              <w:t>0</w:t>
            </w:r>
            <w:r>
              <w:rPr>
                <w:rFonts w:hint="eastAsia" w:ascii="华文宋体" w:hAnsi="华文宋体" w:eastAsia="华文宋体" w:cs="华文宋体"/>
                <w:color w:val="FF0000"/>
                <w:spacing w:val="-38"/>
                <w:sz w:val="24"/>
                <w:szCs w:val="24"/>
              </w:rPr>
              <w:t>时</w:t>
            </w:r>
            <w:r>
              <w:rPr>
                <w:rFonts w:hint="eastAsia" w:ascii="华文宋体" w:hAnsi="华文宋体" w:eastAsia="华文宋体" w:cs="华文宋体"/>
                <w:color w:val="FF0000"/>
                <w:sz w:val="24"/>
                <w:szCs w:val="24"/>
                <w:u w:val="single"/>
              </w:rPr>
              <w:t>00</w:t>
            </w:r>
            <w:r>
              <w:rPr>
                <w:rFonts w:hint="eastAsia" w:ascii="华文宋体" w:hAnsi="华文宋体" w:eastAsia="华文宋体" w:cs="华文宋体"/>
                <w:color w:val="FF0000"/>
                <w:spacing w:val="-8"/>
                <w:sz w:val="24"/>
                <w:szCs w:val="24"/>
              </w:rPr>
              <w:t>分</w:t>
            </w:r>
            <w:r>
              <w:rPr>
                <w:rFonts w:hint="eastAsia" w:ascii="华文宋体" w:hAnsi="华文宋体" w:eastAsia="华文宋体" w:cs="华文宋体"/>
                <w:spacing w:val="-8"/>
                <w:sz w:val="24"/>
                <w:szCs w:val="24"/>
              </w:rPr>
              <w:t>(即开标时间)前不得开启</w:t>
            </w:r>
          </w:p>
          <w:p>
            <w:pPr>
              <w:pStyle w:val="26"/>
              <w:spacing w:before="4"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投标人名称：</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25</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密封和标记的其它要求</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1" w:line="360" w:lineRule="auto"/>
              <w:ind w:left="107" w:right="95"/>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投标人应将所有的正本、副本和电子版密封在一个密封袋中，并在封口处盖单位公章</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26</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递交投标文件地点</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rPr>
                <w:rFonts w:hint="eastAsia" w:ascii="华文宋体" w:hAnsi="华文宋体" w:eastAsia="华文宋体" w:cs="华文宋体"/>
                <w:color w:val="FF0000"/>
                <w:sz w:val="24"/>
                <w:szCs w:val="24"/>
              </w:rPr>
            </w:pPr>
            <w:r>
              <w:rPr>
                <w:rFonts w:hint="eastAsia" w:ascii="华文宋体" w:hAnsi="华文宋体" w:eastAsia="华文宋体" w:cs="华文宋体"/>
                <w:color w:val="000000" w:themeColor="text1"/>
                <w:sz w:val="24"/>
                <w:szCs w:val="24"/>
                <w14:textFill>
                  <w14:solidFill>
                    <w14:schemeClr w14:val="tx1"/>
                  </w14:solidFill>
                </w14:textFill>
              </w:rPr>
              <w:t>南京市江宁区天元西路199号东部机场集团10楼</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27</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是否退还投标文件</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1"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color w:val="000000"/>
                <w:sz w:val="24"/>
                <w:szCs w:val="24"/>
              </w:rPr>
              <w:sym w:font="Wingdings 2" w:char="0052"/>
            </w:r>
            <w:r>
              <w:rPr>
                <w:rFonts w:hint="eastAsia" w:ascii="华文宋体" w:hAnsi="华文宋体" w:eastAsia="华文宋体" w:cs="华文宋体"/>
                <w:sz w:val="24"/>
                <w:szCs w:val="24"/>
              </w:rPr>
              <w:t>否□是</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28</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投标文件的拒收情形</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2"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sz w:val="24"/>
                <w:szCs w:val="24"/>
              </w:rPr>
              <w:t>1、未按要求密封的投标文件。</w:t>
            </w:r>
          </w:p>
          <w:p>
            <w:pPr>
              <w:pStyle w:val="26"/>
              <w:spacing w:before="1"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sz w:val="24"/>
                <w:szCs w:val="24"/>
              </w:rPr>
              <w:t>2、逾期送达的或者未送达指定地点的投标文件。</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29</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招标人通知延后投标截止时间的时间</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144"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sz w:val="24"/>
                <w:szCs w:val="24"/>
              </w:rPr>
              <w:t>原定投标截止时间</w:t>
            </w:r>
            <w:r>
              <w:rPr>
                <w:rFonts w:hint="eastAsia" w:ascii="华文宋体" w:hAnsi="华文宋体" w:eastAsia="华文宋体" w:cs="华文宋体"/>
                <w:sz w:val="24"/>
                <w:szCs w:val="24"/>
                <w:u w:val="single"/>
              </w:rPr>
              <w:t>3</w:t>
            </w:r>
            <w:r>
              <w:rPr>
                <w:rFonts w:hint="eastAsia" w:ascii="华文宋体" w:hAnsi="华文宋体" w:eastAsia="华文宋体" w:cs="华文宋体"/>
                <w:sz w:val="24"/>
                <w:szCs w:val="24"/>
              </w:rPr>
              <w:t>天前</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30</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开标时间和地点</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2"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sz w:val="24"/>
                <w:szCs w:val="24"/>
              </w:rPr>
              <w:t>开标时间：同投标截止时间。</w:t>
            </w:r>
          </w:p>
          <w:p>
            <w:pPr>
              <w:pStyle w:val="26"/>
              <w:spacing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开标地点：南京市江宁区天元西路199号东部机场集团10楼</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31</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投标文件的递交</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投标文件可采用快递（顺丰或EMS）邮寄或送达我公司，投标书需盖章密封，并在信封上注明项目名称及编号。</w:t>
            </w:r>
          </w:p>
          <w:p>
            <w:pPr>
              <w:spacing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接收地址：南京市江宁区天元西路199号东部机场集团10楼。</w:t>
            </w:r>
          </w:p>
          <w:p>
            <w:pPr>
              <w:spacing w:line="360" w:lineRule="auto"/>
              <w:rPr>
                <w:rFonts w:hint="eastAsia" w:ascii="华文宋体" w:hAnsi="华文宋体" w:eastAsia="华文宋体" w:cs="华文宋体"/>
                <w:sz w:val="24"/>
                <w:szCs w:val="24"/>
              </w:rPr>
            </w:pPr>
            <w:r>
              <w:rPr>
                <w:rFonts w:hint="eastAsia" w:ascii="华文宋体" w:hAnsi="华文宋体" w:eastAsia="华文宋体" w:cs="华文宋体"/>
                <w:sz w:val="24"/>
                <w:szCs w:val="24"/>
              </w:rPr>
              <w:t>联系人：芦工  电话：025-69821255</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32</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开标程序</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sz w:val="24"/>
                <w:szCs w:val="24"/>
              </w:rPr>
              <w:t>开标顺序：先递交投标文件后开标的顺序</w:t>
            </w:r>
          </w:p>
          <w:p>
            <w:pPr>
              <w:pStyle w:val="26"/>
              <w:spacing w:before="4" w:line="360" w:lineRule="auto"/>
              <w:ind w:left="107" w:right="95"/>
              <w:rPr>
                <w:rFonts w:hint="eastAsia" w:ascii="华文宋体" w:hAnsi="华文宋体" w:eastAsia="华文宋体" w:cs="华文宋体"/>
                <w:sz w:val="24"/>
                <w:szCs w:val="24"/>
              </w:rPr>
            </w:pPr>
            <w:r>
              <w:rPr>
                <w:rFonts w:hint="eastAsia" w:ascii="华文宋体" w:hAnsi="华文宋体" w:eastAsia="华文宋体" w:cs="华文宋体"/>
                <w:sz w:val="24"/>
                <w:szCs w:val="24"/>
              </w:rPr>
              <w:t>开标时，如发现以下情况之一的，相应投标文件不予开标，招标人将投标文件退回投标人：</w:t>
            </w:r>
          </w:p>
          <w:p>
            <w:pPr>
              <w:pStyle w:val="26"/>
              <w:spacing w:before="1"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sz w:val="24"/>
                <w:szCs w:val="24"/>
              </w:rPr>
              <w:t>①投标文件不符合招标文件规定的接收要求的；</w:t>
            </w:r>
          </w:p>
          <w:p>
            <w:pPr>
              <w:pStyle w:val="26"/>
              <w:spacing w:before="4"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sz w:val="24"/>
                <w:szCs w:val="24"/>
              </w:rPr>
              <w:t>②投标人代表在开标结束前未能参加开标、或未能出示本人</w:t>
            </w:r>
          </w:p>
          <w:p>
            <w:pPr>
              <w:pStyle w:val="26"/>
              <w:spacing w:before="4" w:line="360" w:lineRule="auto"/>
              <w:ind w:left="107" w:right="95"/>
              <w:rPr>
                <w:rFonts w:hint="eastAsia" w:ascii="华文宋体" w:hAnsi="华文宋体" w:eastAsia="华文宋体" w:cs="华文宋体"/>
                <w:sz w:val="24"/>
                <w:szCs w:val="24"/>
              </w:rPr>
            </w:pPr>
            <w:r>
              <w:rPr>
                <w:rFonts w:hint="eastAsia" w:ascii="华文宋体" w:hAnsi="华文宋体" w:eastAsia="华文宋体" w:cs="华文宋体"/>
                <w:sz w:val="24"/>
                <w:szCs w:val="24"/>
              </w:rPr>
              <w:t>有效身份证原件的、或投标人的授权代表未能提供有效的投标授权书原件的（授权委托书密封在投标文件中的除外）。</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33</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中标候选人公示</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2" w:line="360" w:lineRule="auto"/>
              <w:ind w:left="107" w:right="95"/>
              <w:rPr>
                <w:rFonts w:hint="eastAsia" w:ascii="华文宋体" w:hAnsi="华文宋体" w:eastAsia="华文宋体" w:cs="华文宋体"/>
                <w:sz w:val="24"/>
                <w:szCs w:val="24"/>
              </w:rPr>
            </w:pPr>
            <w:r>
              <w:rPr>
                <w:rFonts w:hint="eastAsia" w:ascii="华文宋体" w:hAnsi="华文宋体" w:eastAsia="华文宋体" w:cs="华文宋体"/>
                <w:sz w:val="24"/>
                <w:szCs w:val="24"/>
              </w:rPr>
              <w:t>公示媒介：南京禄口国际机场空港科技有限公司官网</w:t>
            </w:r>
          </w:p>
          <w:p>
            <w:pPr>
              <w:pStyle w:val="26"/>
              <w:tabs>
                <w:tab w:val="left" w:pos="1757"/>
              </w:tabs>
              <w:spacing w:before="2"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sz w:val="24"/>
                <w:szCs w:val="24"/>
              </w:rPr>
              <w:t>公</w:t>
            </w:r>
            <w:r>
              <w:rPr>
                <w:rFonts w:hint="eastAsia" w:ascii="华文宋体" w:hAnsi="华文宋体" w:eastAsia="华文宋体" w:cs="华文宋体"/>
                <w:spacing w:val="-3"/>
                <w:sz w:val="24"/>
                <w:szCs w:val="24"/>
              </w:rPr>
              <w:t>示</w:t>
            </w:r>
            <w:r>
              <w:rPr>
                <w:rFonts w:hint="eastAsia" w:ascii="华文宋体" w:hAnsi="华文宋体" w:eastAsia="华文宋体" w:cs="华文宋体"/>
                <w:sz w:val="24"/>
                <w:szCs w:val="24"/>
              </w:rPr>
              <w:t>期限：</w:t>
            </w:r>
            <w:r>
              <w:rPr>
                <w:rFonts w:hint="eastAsia" w:ascii="华文宋体" w:hAnsi="华文宋体" w:eastAsia="华文宋体" w:cs="华文宋体"/>
                <w:sz w:val="24"/>
                <w:szCs w:val="24"/>
                <w:u w:val="single"/>
              </w:rPr>
              <w:t xml:space="preserve">   3   </w:t>
            </w:r>
            <w:r>
              <w:rPr>
                <w:rFonts w:hint="eastAsia" w:ascii="华文宋体" w:hAnsi="华文宋体" w:eastAsia="华文宋体" w:cs="华文宋体"/>
                <w:sz w:val="24"/>
                <w:szCs w:val="24"/>
              </w:rPr>
              <w:t>日</w:t>
            </w:r>
          </w:p>
          <w:p>
            <w:pPr>
              <w:pStyle w:val="26"/>
              <w:spacing w:before="3" w:line="360" w:lineRule="auto"/>
              <w:ind w:left="107"/>
              <w:rPr>
                <w:rFonts w:hint="eastAsia" w:ascii="华文宋体" w:hAnsi="华文宋体" w:eastAsia="华文宋体" w:cs="华文宋体"/>
                <w:sz w:val="24"/>
                <w:szCs w:val="24"/>
              </w:rPr>
            </w:pPr>
            <w:r>
              <w:rPr>
                <w:rFonts w:hint="eastAsia" w:ascii="华文宋体" w:hAnsi="华文宋体" w:eastAsia="华文宋体" w:cs="华文宋体"/>
                <w:spacing w:val="-9"/>
                <w:sz w:val="24"/>
                <w:szCs w:val="24"/>
              </w:rPr>
              <w:t>注：投标人应密切关注以上网站公告，招标人不再一一通知。</w:t>
            </w:r>
          </w:p>
        </w:tc>
      </w:tr>
      <w:tr>
        <w:tblPrEx>
          <w:tblBorders>
            <w:top w:val="single" w:color="auto" w:sz="6"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4" w:type="dxa"/>
            <w:tcBorders>
              <w:top w:val="single" w:color="auto" w:sz="4" w:space="0"/>
              <w:left w:val="single" w:color="auto" w:sz="4" w:space="0"/>
              <w:bottom w:val="single" w:color="auto" w:sz="4" w:space="0"/>
              <w:right w:val="single" w:color="auto" w:sz="4" w:space="0"/>
            </w:tcBorders>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34</w:t>
            </w:r>
          </w:p>
        </w:tc>
        <w:tc>
          <w:tcPr>
            <w:tcW w:w="19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line="360" w:lineRule="auto"/>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中标通知</w:t>
            </w:r>
          </w:p>
        </w:tc>
        <w:tc>
          <w:tcPr>
            <w:tcW w:w="711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6"/>
              <w:spacing w:before="3" w:line="360" w:lineRule="auto"/>
              <w:ind w:left="107" w:right="95"/>
              <w:rPr>
                <w:rFonts w:hint="eastAsia" w:ascii="华文宋体" w:hAnsi="华文宋体" w:eastAsia="华文宋体" w:cs="华文宋体"/>
                <w:sz w:val="24"/>
                <w:szCs w:val="24"/>
              </w:rPr>
            </w:pPr>
            <w:r>
              <w:rPr>
                <w:rFonts w:hint="eastAsia" w:ascii="华文宋体" w:hAnsi="华文宋体" w:eastAsia="华文宋体" w:cs="华文宋体"/>
                <w:sz w:val="24"/>
                <w:szCs w:val="24"/>
              </w:rPr>
              <w:t>公示期结束后，招标人以书面形式向中标人发出中标通知书，未中标的投标人将不再另行通知中标结果。</w:t>
            </w:r>
          </w:p>
        </w:tc>
      </w:tr>
    </w:tbl>
    <w:p>
      <w:pPr>
        <w:tabs>
          <w:tab w:val="left" w:pos="1222"/>
        </w:tabs>
        <w:spacing w:before="62" w:line="360" w:lineRule="auto"/>
        <w:ind w:left="99"/>
        <w:jc w:val="center"/>
        <w:rPr>
          <w:rFonts w:hint="eastAsia" w:ascii="华文宋体" w:hAnsi="华文宋体" w:eastAsia="华文宋体" w:cs="华文宋体"/>
          <w:b/>
          <w:bCs/>
          <w:kern w:val="44"/>
          <w:sz w:val="44"/>
          <w:szCs w:val="44"/>
        </w:rPr>
        <w:sectPr>
          <w:footerReference r:id="rId3" w:type="default"/>
          <w:pgSz w:w="11910" w:h="16840"/>
          <w:pgMar w:top="1418" w:right="1418" w:bottom="1418" w:left="1418" w:header="748" w:footer="924" w:gutter="0"/>
          <w:pgBorders w:offsetFrom="page">
            <w:top w:val="none" w:sz="0" w:space="0"/>
            <w:left w:val="none" w:sz="0" w:space="0"/>
            <w:bottom w:val="none" w:sz="0" w:space="0"/>
            <w:right w:val="none" w:sz="0" w:space="0"/>
          </w:pgBorders>
          <w:cols w:space="720" w:num="1"/>
        </w:sectPr>
      </w:pPr>
    </w:p>
    <w:p>
      <w:pPr>
        <w:pStyle w:val="3"/>
        <w:numPr>
          <w:ilvl w:val="0"/>
          <w:numId w:val="0"/>
        </w:numPr>
        <w:spacing w:before="160" w:after="160"/>
        <w:ind w:left="432" w:hanging="432"/>
        <w:jc w:val="center"/>
        <w:rPr>
          <w:rFonts w:hint="eastAsia" w:ascii="华文宋体" w:hAnsi="华文宋体" w:eastAsia="华文宋体" w:cs="华文宋体"/>
          <w:szCs w:val="44"/>
        </w:rPr>
      </w:pPr>
      <w:bookmarkStart w:id="8" w:name="_Toc18510"/>
      <w:r>
        <w:rPr>
          <w:rFonts w:hint="eastAsia" w:ascii="华文宋体" w:hAnsi="华文宋体" w:eastAsia="华文宋体" w:cs="华文宋体"/>
          <w:szCs w:val="44"/>
        </w:rPr>
        <w:t>第三章评分办法</w:t>
      </w:r>
      <w:bookmarkEnd w:id="8"/>
    </w:p>
    <w:p>
      <w:pPr>
        <w:tabs>
          <w:tab w:val="left" w:pos="1220"/>
        </w:tabs>
        <w:spacing w:before="61" w:line="360" w:lineRule="auto"/>
        <w:ind w:left="97"/>
        <w:jc w:val="center"/>
        <w:rPr>
          <w:rFonts w:hint="eastAsia" w:ascii="华文宋体" w:hAnsi="华文宋体" w:eastAsia="华文宋体" w:cs="华文宋体"/>
          <w:b/>
          <w:sz w:val="28"/>
        </w:rPr>
      </w:pPr>
    </w:p>
    <w:p>
      <w:pPr>
        <w:tabs>
          <w:tab w:val="left" w:pos="1220"/>
        </w:tabs>
        <w:spacing w:before="61" w:line="360" w:lineRule="auto"/>
        <w:ind w:left="97"/>
        <w:jc w:val="center"/>
        <w:rPr>
          <w:rFonts w:hint="eastAsia" w:ascii="华文宋体" w:hAnsi="华文宋体" w:eastAsia="华文宋体" w:cs="华文宋体"/>
          <w:b/>
          <w:sz w:val="28"/>
        </w:rPr>
      </w:pPr>
    </w:p>
    <w:p>
      <w:pPr>
        <w:tabs>
          <w:tab w:val="left" w:pos="1220"/>
        </w:tabs>
        <w:spacing w:before="61" w:line="360" w:lineRule="auto"/>
        <w:ind w:left="97"/>
        <w:jc w:val="center"/>
        <w:rPr>
          <w:rFonts w:hint="eastAsia" w:ascii="华文宋体" w:hAnsi="华文宋体" w:eastAsia="华文宋体" w:cs="华文宋体"/>
          <w:b/>
          <w:sz w:val="28"/>
        </w:rPr>
      </w:pPr>
      <w:r>
        <w:rPr>
          <w:rFonts w:hint="eastAsia" w:ascii="华文宋体" w:hAnsi="华文宋体" w:eastAsia="华文宋体" w:cs="华文宋体"/>
          <w:b/>
          <w:sz w:val="28"/>
        </w:rPr>
        <w:t>评标办法（合理低价中标）</w:t>
      </w:r>
    </w:p>
    <w:p>
      <w:pPr>
        <w:spacing w:line="360" w:lineRule="auto"/>
        <w:jc w:val="left"/>
        <w:rPr>
          <w:rFonts w:hint="eastAsia" w:ascii="华文宋体" w:hAnsi="华文宋体" w:eastAsia="华文宋体" w:cs="华文宋体"/>
          <w:sz w:val="20"/>
        </w:rPr>
        <w:sectPr>
          <w:headerReference r:id="rId4" w:type="default"/>
          <w:footerReference r:id="rId5" w:type="default"/>
          <w:pgSz w:w="11910" w:h="16840"/>
          <w:pgMar w:top="1418" w:right="1418" w:bottom="1418" w:left="1418" w:header="856" w:footer="1168" w:gutter="0"/>
          <w:pgBorders w:offsetFrom="page">
            <w:top w:val="none" w:sz="0" w:space="0"/>
            <w:left w:val="none" w:sz="0" w:space="0"/>
            <w:bottom w:val="none" w:sz="0" w:space="0"/>
            <w:right w:val="none" w:sz="0" w:space="0"/>
          </w:pgBorders>
          <w:pgNumType w:start="10"/>
          <w:cols w:space="720" w:num="1"/>
        </w:sectPr>
      </w:pPr>
    </w:p>
    <w:p>
      <w:pPr>
        <w:pStyle w:val="3"/>
        <w:numPr>
          <w:ilvl w:val="0"/>
          <w:numId w:val="0"/>
        </w:numPr>
        <w:spacing w:before="160" w:after="160"/>
        <w:ind w:left="432" w:hanging="432"/>
        <w:jc w:val="center"/>
        <w:rPr>
          <w:rFonts w:hint="eastAsia" w:ascii="华文宋体" w:hAnsi="华文宋体" w:eastAsia="华文宋体" w:cs="华文宋体"/>
          <w:szCs w:val="44"/>
        </w:rPr>
      </w:pPr>
      <w:bookmarkStart w:id="9" w:name="_Toc32741"/>
      <w:r>
        <w:rPr>
          <w:rFonts w:hint="eastAsia" w:ascii="华文宋体" w:hAnsi="华文宋体" w:eastAsia="华文宋体" w:cs="华文宋体"/>
          <w:szCs w:val="44"/>
        </w:rPr>
        <w:t>第四章合同签订</w:t>
      </w:r>
      <w:bookmarkEnd w:id="9"/>
    </w:p>
    <w:p>
      <w:pPr>
        <w:rPr>
          <w:rFonts w:hint="eastAsia" w:ascii="华文宋体" w:hAnsi="华文宋体" w:eastAsia="华文宋体" w:cs="华文宋体"/>
          <w:b/>
          <w:color w:val="000000"/>
          <w:kern w:val="0"/>
          <w:sz w:val="28"/>
          <w:szCs w:val="44"/>
        </w:rPr>
      </w:pPr>
    </w:p>
    <w:p>
      <w:pPr>
        <w:rPr>
          <w:rFonts w:hint="eastAsia" w:ascii="华文宋体" w:hAnsi="华文宋体" w:eastAsia="华文宋体" w:cs="华文宋体"/>
          <w:b/>
          <w:color w:val="000000"/>
          <w:kern w:val="0"/>
          <w:sz w:val="28"/>
          <w:szCs w:val="44"/>
        </w:rPr>
      </w:pPr>
      <w:r>
        <w:rPr>
          <w:rFonts w:hint="eastAsia" w:ascii="华文宋体" w:hAnsi="华文宋体" w:eastAsia="华文宋体" w:cs="华文宋体"/>
          <w:b/>
          <w:color w:val="000000"/>
          <w:kern w:val="0"/>
          <w:sz w:val="28"/>
          <w:szCs w:val="44"/>
        </w:rPr>
        <w:t>合同编号：</w:t>
      </w:r>
    </w:p>
    <w:p>
      <w:pPr>
        <w:jc w:val="center"/>
        <w:rPr>
          <w:rFonts w:hint="eastAsia" w:ascii="华文宋体" w:hAnsi="华文宋体" w:eastAsia="华文宋体" w:cs="华文宋体"/>
          <w:b/>
          <w:color w:val="auto"/>
          <w:kern w:val="0"/>
          <w:sz w:val="52"/>
          <w:szCs w:val="52"/>
        </w:rPr>
      </w:pPr>
    </w:p>
    <w:p>
      <w:pPr>
        <w:spacing w:before="300" w:after="150" w:line="330" w:lineRule="atLeast"/>
        <w:ind w:right="-512" w:rightChars="-244"/>
        <w:jc w:val="center"/>
        <w:outlineLvl w:val="2"/>
        <w:rPr>
          <w:rFonts w:hint="eastAsia" w:ascii="华文宋体" w:hAnsi="华文宋体" w:eastAsia="华文宋体" w:cs="华文宋体"/>
          <w:b/>
          <w:color w:val="000000"/>
          <w:kern w:val="0"/>
          <w:sz w:val="48"/>
          <w:szCs w:val="48"/>
        </w:rPr>
      </w:pPr>
      <w:r>
        <w:rPr>
          <w:rFonts w:hint="eastAsia" w:ascii="华文宋体" w:hAnsi="华文宋体" w:eastAsia="华文宋体" w:cs="华文宋体"/>
          <w:b/>
          <w:color w:val="000000"/>
          <w:kern w:val="0"/>
          <w:sz w:val="48"/>
          <w:szCs w:val="48"/>
        </w:rPr>
        <w:t>劳</w:t>
      </w:r>
    </w:p>
    <w:p>
      <w:pPr>
        <w:spacing w:before="300" w:after="150" w:line="330" w:lineRule="atLeast"/>
        <w:ind w:right="-512" w:rightChars="-244"/>
        <w:jc w:val="center"/>
        <w:outlineLvl w:val="2"/>
        <w:rPr>
          <w:rFonts w:hint="eastAsia" w:ascii="华文宋体" w:hAnsi="华文宋体" w:eastAsia="华文宋体" w:cs="华文宋体"/>
          <w:b/>
          <w:color w:val="000000"/>
          <w:kern w:val="0"/>
          <w:sz w:val="48"/>
          <w:szCs w:val="48"/>
        </w:rPr>
      </w:pPr>
      <w:r>
        <w:rPr>
          <w:rFonts w:hint="eastAsia" w:ascii="华文宋体" w:hAnsi="华文宋体" w:eastAsia="华文宋体" w:cs="华文宋体"/>
          <w:b/>
          <w:color w:val="000000"/>
          <w:kern w:val="0"/>
          <w:sz w:val="48"/>
          <w:szCs w:val="48"/>
        </w:rPr>
        <w:t>务</w:t>
      </w:r>
    </w:p>
    <w:p>
      <w:pPr>
        <w:spacing w:before="300" w:after="150" w:line="330" w:lineRule="atLeast"/>
        <w:ind w:right="-512" w:rightChars="-244"/>
        <w:jc w:val="center"/>
        <w:outlineLvl w:val="2"/>
        <w:rPr>
          <w:rFonts w:hint="eastAsia" w:ascii="华文宋体" w:hAnsi="华文宋体" w:eastAsia="华文宋体" w:cs="华文宋体"/>
          <w:b/>
          <w:color w:val="000000"/>
          <w:kern w:val="0"/>
          <w:sz w:val="48"/>
          <w:szCs w:val="48"/>
        </w:rPr>
      </w:pPr>
      <w:r>
        <w:rPr>
          <w:rFonts w:hint="eastAsia" w:ascii="华文宋体" w:hAnsi="华文宋体" w:eastAsia="华文宋体" w:cs="华文宋体"/>
          <w:b/>
          <w:color w:val="000000"/>
          <w:kern w:val="0"/>
          <w:sz w:val="48"/>
          <w:szCs w:val="48"/>
        </w:rPr>
        <w:t>协</w:t>
      </w:r>
    </w:p>
    <w:p>
      <w:pPr>
        <w:spacing w:before="300" w:after="150" w:line="330" w:lineRule="atLeast"/>
        <w:ind w:right="-512" w:rightChars="-244"/>
        <w:jc w:val="center"/>
        <w:outlineLvl w:val="2"/>
        <w:rPr>
          <w:rFonts w:hint="eastAsia" w:ascii="华文宋体" w:hAnsi="华文宋体" w:eastAsia="华文宋体" w:cs="华文宋体"/>
          <w:b/>
          <w:color w:val="000000"/>
          <w:kern w:val="0"/>
          <w:sz w:val="48"/>
          <w:szCs w:val="48"/>
        </w:rPr>
      </w:pPr>
      <w:r>
        <w:rPr>
          <w:rFonts w:hint="eastAsia" w:ascii="华文宋体" w:hAnsi="华文宋体" w:eastAsia="华文宋体" w:cs="华文宋体"/>
          <w:b/>
          <w:color w:val="000000"/>
          <w:kern w:val="0"/>
          <w:sz w:val="48"/>
          <w:szCs w:val="48"/>
        </w:rPr>
        <w:t>议</w:t>
      </w:r>
    </w:p>
    <w:p>
      <w:pPr>
        <w:spacing w:before="300" w:after="150" w:line="330" w:lineRule="atLeast"/>
        <w:ind w:right="-512" w:rightChars="-244"/>
        <w:jc w:val="center"/>
        <w:outlineLvl w:val="2"/>
        <w:rPr>
          <w:rFonts w:hint="eastAsia" w:ascii="华文宋体" w:hAnsi="华文宋体" w:eastAsia="华文宋体" w:cs="华文宋体"/>
          <w:b/>
          <w:color w:val="000000"/>
          <w:kern w:val="0"/>
          <w:sz w:val="72"/>
          <w:szCs w:val="72"/>
        </w:rPr>
      </w:pPr>
      <w:r>
        <w:rPr>
          <w:rFonts w:hint="eastAsia" w:ascii="华文宋体" w:hAnsi="华文宋体" w:eastAsia="华文宋体" w:cs="华文宋体"/>
          <w:b/>
          <w:color w:val="000000"/>
          <w:kern w:val="0"/>
          <w:sz w:val="48"/>
          <w:szCs w:val="48"/>
        </w:rPr>
        <w:t>书</w:t>
      </w:r>
    </w:p>
    <w:p>
      <w:pPr>
        <w:spacing w:before="300" w:after="150"/>
        <w:ind w:right="-510" w:rightChars="-243"/>
        <w:outlineLvl w:val="2"/>
        <w:rPr>
          <w:rFonts w:hint="eastAsia" w:ascii="华文宋体" w:hAnsi="华文宋体" w:eastAsia="华文宋体" w:cs="华文宋体"/>
          <w:b/>
          <w:color w:val="000000"/>
          <w:kern w:val="0"/>
          <w:sz w:val="24"/>
        </w:rPr>
      </w:pPr>
    </w:p>
    <w:p>
      <w:pPr>
        <w:spacing w:before="300" w:after="150"/>
        <w:ind w:right="-510" w:rightChars="-243"/>
        <w:outlineLvl w:val="2"/>
        <w:rPr>
          <w:rFonts w:hint="eastAsia" w:ascii="华文宋体" w:hAnsi="华文宋体" w:eastAsia="华文宋体" w:cs="华文宋体"/>
          <w:b/>
          <w:color w:val="000000"/>
          <w:kern w:val="0"/>
          <w:sz w:val="24"/>
        </w:rPr>
      </w:pPr>
    </w:p>
    <w:p>
      <w:pPr>
        <w:spacing w:before="300" w:after="150"/>
        <w:ind w:right="-510" w:rightChars="-243"/>
        <w:jc w:val="left"/>
        <w:outlineLvl w:val="2"/>
        <w:rPr>
          <w:rFonts w:hint="eastAsia" w:ascii="华文宋体" w:hAnsi="华文宋体" w:eastAsia="华文宋体" w:cs="华文宋体"/>
          <w:b/>
          <w:color w:val="000000"/>
          <w:kern w:val="0"/>
          <w:sz w:val="32"/>
          <w:szCs w:val="32"/>
        </w:rPr>
      </w:pPr>
    </w:p>
    <w:p>
      <w:pPr>
        <w:spacing w:before="300" w:after="150"/>
        <w:ind w:right="-510" w:rightChars="-243" w:firstLine="1602" w:firstLineChars="500"/>
        <w:jc w:val="left"/>
        <w:outlineLvl w:val="2"/>
        <w:rPr>
          <w:rFonts w:hint="eastAsia" w:ascii="华文宋体" w:hAnsi="华文宋体" w:eastAsia="华文宋体" w:cs="华文宋体"/>
          <w:b/>
          <w:color w:val="000000"/>
          <w:kern w:val="0"/>
          <w:sz w:val="32"/>
          <w:szCs w:val="32"/>
        </w:rPr>
      </w:pPr>
      <w:r>
        <w:rPr>
          <w:rFonts w:hint="eastAsia" w:ascii="华文宋体" w:hAnsi="华文宋体" w:eastAsia="华文宋体" w:cs="华文宋体"/>
          <w:b/>
          <w:color w:val="000000"/>
          <w:kern w:val="0"/>
          <w:sz w:val="32"/>
          <w:szCs w:val="32"/>
        </w:rPr>
        <w:t>甲方:</w:t>
      </w:r>
      <w:r>
        <w:rPr>
          <w:rFonts w:hint="eastAsia" w:ascii="华文宋体" w:hAnsi="华文宋体" w:eastAsia="华文宋体" w:cs="华文宋体"/>
          <w:b/>
          <w:color w:val="000000"/>
          <w:kern w:val="0"/>
          <w:sz w:val="32"/>
          <w:szCs w:val="32"/>
          <w:u w:val="single"/>
        </w:rPr>
        <w:t>南京禄口国际机场空港科技有限公司</w:t>
      </w:r>
    </w:p>
    <w:p>
      <w:pPr>
        <w:spacing w:before="300" w:after="150"/>
        <w:ind w:right="-510" w:rightChars="-243" w:firstLine="1602" w:firstLineChars="500"/>
        <w:jc w:val="left"/>
        <w:outlineLvl w:val="2"/>
        <w:rPr>
          <w:rFonts w:hint="eastAsia" w:ascii="华文宋体" w:hAnsi="华文宋体" w:eastAsia="华文宋体" w:cs="华文宋体"/>
          <w:b/>
          <w:color w:val="FF0000"/>
          <w:kern w:val="0"/>
          <w:sz w:val="32"/>
          <w:szCs w:val="32"/>
          <w:u w:val="none"/>
          <w:lang w:val="en-US" w:eastAsia="zh-CN"/>
        </w:rPr>
      </w:pPr>
      <w:r>
        <w:rPr>
          <w:rFonts w:hint="eastAsia" w:ascii="华文宋体" w:hAnsi="华文宋体" w:eastAsia="华文宋体" w:cs="华文宋体"/>
          <w:b/>
          <w:color w:val="000000"/>
          <w:kern w:val="0"/>
          <w:sz w:val="32"/>
          <w:szCs w:val="32"/>
        </w:rPr>
        <w:t>乙方:</w:t>
      </w:r>
      <w:r>
        <w:rPr>
          <w:rFonts w:hint="eastAsia" w:ascii="华文宋体" w:hAnsi="华文宋体" w:eastAsia="华文宋体" w:cs="华文宋体"/>
          <w:b/>
          <w:color w:val="auto"/>
          <w:kern w:val="0"/>
          <w:sz w:val="32"/>
          <w:szCs w:val="32"/>
          <w:u w:val="single"/>
          <w:lang w:val="en-US" w:eastAsia="zh-CN"/>
        </w:rPr>
        <w:t xml:space="preserve">                                </w:t>
      </w:r>
      <w:r>
        <w:rPr>
          <w:rFonts w:hint="eastAsia" w:ascii="华文宋体" w:hAnsi="华文宋体" w:eastAsia="华文宋体" w:cs="华文宋体"/>
          <w:b/>
          <w:color w:val="FF0000"/>
          <w:kern w:val="0"/>
          <w:sz w:val="32"/>
          <w:szCs w:val="32"/>
          <w:u w:val="none"/>
          <w:lang w:val="en-US" w:eastAsia="zh-CN"/>
        </w:rPr>
        <w:t xml:space="preserve"> </w:t>
      </w:r>
    </w:p>
    <w:p>
      <w:pPr>
        <w:spacing w:before="300" w:after="150"/>
        <w:ind w:right="-510" w:rightChars="-243" w:firstLine="3844" w:firstLineChars="1200"/>
        <w:jc w:val="left"/>
        <w:outlineLvl w:val="2"/>
        <w:rPr>
          <w:rFonts w:hint="eastAsia" w:ascii="华文宋体" w:hAnsi="华文宋体" w:eastAsia="华文宋体" w:cs="华文宋体"/>
          <w:b/>
          <w:kern w:val="0"/>
          <w:sz w:val="52"/>
          <w:szCs w:val="52"/>
        </w:rPr>
      </w:pPr>
      <w:r>
        <w:rPr>
          <w:rFonts w:hint="eastAsia" w:ascii="华文宋体" w:hAnsi="华文宋体" w:eastAsia="华文宋体" w:cs="华文宋体"/>
          <w:b/>
          <w:kern w:val="0"/>
          <w:sz w:val="32"/>
          <w:szCs w:val="32"/>
        </w:rPr>
        <w:t>年   月   日</w:t>
      </w:r>
    </w:p>
    <w:p>
      <w:pPr>
        <w:jc w:val="center"/>
        <w:rPr>
          <w:rFonts w:hint="eastAsia" w:ascii="华文宋体" w:hAnsi="华文宋体" w:eastAsia="华文宋体" w:cs="华文宋体"/>
          <w:b/>
          <w:color w:val="000000"/>
          <w:kern w:val="0"/>
          <w:sz w:val="30"/>
          <w:szCs w:val="30"/>
        </w:rPr>
      </w:pPr>
    </w:p>
    <w:p>
      <w:pPr>
        <w:jc w:val="both"/>
        <w:rPr>
          <w:rFonts w:hint="eastAsia" w:ascii="华文宋体" w:hAnsi="华文宋体" w:eastAsia="华文宋体" w:cs="华文宋体"/>
          <w:b/>
          <w:color w:val="000000"/>
          <w:kern w:val="0"/>
          <w:sz w:val="30"/>
          <w:szCs w:val="30"/>
        </w:rPr>
      </w:pPr>
    </w:p>
    <w:p>
      <w:pPr>
        <w:jc w:val="both"/>
        <w:rPr>
          <w:rFonts w:hint="eastAsia" w:ascii="华文宋体" w:hAnsi="华文宋体" w:eastAsia="华文宋体" w:cs="华文宋体"/>
          <w:b/>
          <w:color w:val="000000"/>
          <w:kern w:val="0"/>
          <w:sz w:val="30"/>
          <w:szCs w:val="30"/>
        </w:rPr>
      </w:pPr>
    </w:p>
    <w:p>
      <w:pPr>
        <w:rPr>
          <w:rFonts w:hint="eastAsia" w:ascii="华文宋体" w:hAnsi="华文宋体" w:eastAsia="华文宋体" w:cs="华文宋体"/>
          <w:b/>
          <w:color w:val="000000"/>
          <w:kern w:val="0"/>
          <w:sz w:val="30"/>
          <w:szCs w:val="30"/>
        </w:rPr>
      </w:pPr>
      <w:r>
        <w:rPr>
          <w:rFonts w:hint="eastAsia" w:ascii="华文宋体" w:hAnsi="华文宋体" w:eastAsia="华文宋体" w:cs="华文宋体"/>
          <w:b/>
          <w:color w:val="000000"/>
          <w:kern w:val="0"/>
          <w:sz w:val="30"/>
          <w:szCs w:val="30"/>
        </w:rPr>
        <w:br w:type="page"/>
      </w:r>
    </w:p>
    <w:p>
      <w:pPr>
        <w:keepNext w:val="0"/>
        <w:keepLines w:val="0"/>
        <w:pageBreakBefore w:val="0"/>
        <w:kinsoku/>
        <w:wordWrap/>
        <w:overflowPunct/>
        <w:topLinePunct w:val="0"/>
        <w:bidi w:val="0"/>
        <w:jc w:val="both"/>
        <w:textAlignment w:val="auto"/>
        <w:rPr>
          <w:rFonts w:hint="eastAsia" w:ascii="华文宋体" w:hAnsi="华文宋体" w:eastAsia="华文宋体" w:cs="华文宋体"/>
          <w:b/>
          <w:sz w:val="28"/>
          <w:szCs w:val="28"/>
        </w:rPr>
      </w:pPr>
      <w:r>
        <w:rPr>
          <w:rFonts w:hint="eastAsia" w:ascii="华文宋体" w:hAnsi="华文宋体" w:eastAsia="华文宋体" w:cs="华文宋体"/>
          <w:b/>
          <w:color w:val="000000"/>
          <w:kern w:val="0"/>
          <w:sz w:val="28"/>
          <w:szCs w:val="28"/>
        </w:rPr>
        <w:t>甲方：南京禄口国际机场空港科技有限公司 （以下简称甲方）</w:t>
      </w:r>
    </w:p>
    <w:p>
      <w:pPr>
        <w:keepNext w:val="0"/>
        <w:keepLines w:val="0"/>
        <w:pageBreakBefore w:val="0"/>
        <w:kinsoku/>
        <w:wordWrap/>
        <w:overflowPunct/>
        <w:topLinePunct w:val="0"/>
        <w:bidi w:val="0"/>
        <w:spacing w:before="300" w:after="150"/>
        <w:ind w:right="-510" w:rightChars="-243"/>
        <w:jc w:val="both"/>
        <w:textAlignment w:val="auto"/>
        <w:outlineLvl w:val="2"/>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乙方：</w:t>
      </w:r>
      <w:r>
        <w:rPr>
          <w:rFonts w:hint="eastAsia" w:ascii="华文宋体" w:hAnsi="华文宋体" w:eastAsia="华文宋体" w:cs="华文宋体"/>
          <w:b/>
          <w:color w:val="000000"/>
          <w:kern w:val="0"/>
          <w:sz w:val="28"/>
          <w:szCs w:val="28"/>
          <w:u w:val="single"/>
          <w:lang w:val="en-US" w:eastAsia="zh-CN"/>
        </w:rPr>
        <w:t xml:space="preserve">                                </w:t>
      </w:r>
      <w:r>
        <w:rPr>
          <w:rFonts w:hint="eastAsia" w:ascii="华文宋体" w:hAnsi="华文宋体" w:eastAsia="华文宋体" w:cs="华文宋体"/>
          <w:b/>
          <w:color w:val="000000"/>
          <w:kern w:val="0"/>
          <w:sz w:val="28"/>
          <w:szCs w:val="28"/>
          <w:lang w:val="en-US" w:eastAsia="zh-CN"/>
        </w:rPr>
        <w:t xml:space="preserve">  </w:t>
      </w:r>
      <w:r>
        <w:rPr>
          <w:rFonts w:hint="eastAsia" w:ascii="华文宋体" w:hAnsi="华文宋体" w:eastAsia="华文宋体" w:cs="华文宋体"/>
          <w:b/>
          <w:color w:val="000000"/>
          <w:kern w:val="0"/>
          <w:sz w:val="28"/>
          <w:szCs w:val="28"/>
        </w:rPr>
        <w:t>（以下简称乙方）</w:t>
      </w:r>
    </w:p>
    <w:p>
      <w:pPr>
        <w:spacing w:line="400" w:lineRule="exact"/>
        <w:ind w:left="105" w:leftChars="50" w:firstLine="491" w:firstLineChars="205"/>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依照《中华人民共和国</w:t>
      </w:r>
      <w:r>
        <w:rPr>
          <w:rFonts w:hint="eastAsia" w:ascii="华文宋体" w:hAnsi="华文宋体" w:eastAsia="华文宋体" w:cs="华文宋体"/>
          <w:color w:val="000000"/>
          <w:sz w:val="24"/>
          <w:lang w:val="en-US" w:eastAsia="zh-CN"/>
        </w:rPr>
        <w:t>民法典</w:t>
      </w:r>
      <w:r>
        <w:rPr>
          <w:rFonts w:hint="eastAsia" w:ascii="华文宋体" w:hAnsi="华文宋体" w:eastAsia="华文宋体" w:cs="华文宋体"/>
          <w:color w:val="000000"/>
          <w:sz w:val="24"/>
        </w:rPr>
        <w:t>》及有关法律法规的规定，遵循平等、自愿、公平和诚实信用的原则，甲乙双方就</w:t>
      </w:r>
      <w:r>
        <w:rPr>
          <w:rFonts w:hint="eastAsia" w:ascii="华文宋体" w:hAnsi="华文宋体" w:eastAsia="华文宋体" w:cs="华文宋体"/>
          <w:color w:val="FF0000"/>
          <w:sz w:val="24"/>
          <w:u w:val="single"/>
        </w:rPr>
        <w:t>科尔沁右翼前旗通用机场项目空管工程</w:t>
      </w:r>
      <w:r>
        <w:rPr>
          <w:rFonts w:hint="eastAsia" w:ascii="华文宋体" w:hAnsi="华文宋体" w:eastAsia="华文宋体" w:cs="华文宋体"/>
          <w:color w:val="FF0000"/>
          <w:sz w:val="24"/>
          <w:u w:val="single"/>
          <w:lang w:val="en-US" w:eastAsia="zh-CN"/>
        </w:rPr>
        <w:t>劳务施工</w:t>
      </w:r>
      <w:r>
        <w:rPr>
          <w:rFonts w:hint="eastAsia" w:ascii="华文宋体" w:hAnsi="华文宋体" w:eastAsia="华文宋体" w:cs="华文宋体"/>
          <w:color w:val="000000"/>
          <w:sz w:val="24"/>
        </w:rPr>
        <w:t>内部承包事项达成如下协议：</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一、承包内容</w:t>
      </w:r>
    </w:p>
    <w:p>
      <w:pPr>
        <w:spacing w:line="400" w:lineRule="exact"/>
        <w:ind w:left="105" w:leftChars="50" w:firstLine="491" w:firstLineChars="205"/>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工程名称：科尔沁右翼前旗通用机场项目空管工程</w:t>
      </w:r>
      <w:r>
        <w:rPr>
          <w:rFonts w:hint="eastAsia" w:ascii="华文宋体" w:hAnsi="华文宋体" w:eastAsia="华文宋体" w:cs="华文宋体"/>
          <w:color w:val="000000"/>
          <w:sz w:val="24"/>
          <w:lang w:val="en-US" w:eastAsia="zh-CN"/>
        </w:rPr>
        <w:t>劳务施工</w:t>
      </w:r>
      <w:r>
        <w:rPr>
          <w:rFonts w:hint="eastAsia" w:ascii="华文宋体" w:hAnsi="华文宋体" w:eastAsia="华文宋体" w:cs="华文宋体"/>
          <w:color w:val="000000"/>
          <w:sz w:val="24"/>
        </w:rPr>
        <w:t>；</w:t>
      </w:r>
    </w:p>
    <w:p>
      <w:pPr>
        <w:spacing w:line="400" w:lineRule="exact"/>
        <w:ind w:left="105" w:leftChars="50" w:firstLine="491" w:firstLineChars="205"/>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工程地点：</w:t>
      </w:r>
      <w:r>
        <w:rPr>
          <w:rFonts w:hint="eastAsia" w:ascii="华文宋体" w:hAnsi="华文宋体" w:eastAsia="华文宋体" w:cs="华文宋体"/>
          <w:color w:val="000000"/>
          <w:sz w:val="24"/>
          <w:lang w:eastAsia="zh-CN"/>
        </w:rPr>
        <w:t>内蒙古自治区科尔沁右翼前旗德伯斯镇</w:t>
      </w:r>
      <w:r>
        <w:rPr>
          <w:rFonts w:hint="eastAsia" w:ascii="华文宋体" w:hAnsi="华文宋体" w:eastAsia="华文宋体" w:cs="华文宋体"/>
          <w:color w:val="000000"/>
          <w:sz w:val="24"/>
        </w:rPr>
        <w:t>；</w:t>
      </w:r>
    </w:p>
    <w:p>
      <w:pPr>
        <w:spacing w:line="400" w:lineRule="exact"/>
        <w:ind w:left="105" w:leftChars="50" w:firstLine="491" w:firstLineChars="205"/>
        <w:rPr>
          <w:rFonts w:hint="eastAsia" w:ascii="华文宋体" w:hAnsi="华文宋体" w:eastAsia="华文宋体" w:cs="华文宋体"/>
          <w:color w:val="000000"/>
          <w:sz w:val="24"/>
          <w:lang w:eastAsia="zh-CN"/>
        </w:rPr>
      </w:pPr>
      <w:r>
        <w:rPr>
          <w:rFonts w:hint="eastAsia" w:ascii="华文宋体" w:hAnsi="华文宋体" w:eastAsia="华文宋体" w:cs="华文宋体"/>
          <w:color w:val="000000"/>
          <w:sz w:val="24"/>
        </w:rPr>
        <w:t>承包范围：</w:t>
      </w:r>
      <w:r>
        <w:rPr>
          <w:rFonts w:hint="eastAsia" w:ascii="华文宋体" w:hAnsi="华文宋体" w:eastAsia="华文宋体" w:cs="华文宋体"/>
          <w:color w:val="000000"/>
          <w:sz w:val="24"/>
          <w:lang w:eastAsia="zh-CN"/>
        </w:rPr>
        <w:t>包括航管工程、气象工程、通信工程</w:t>
      </w:r>
      <w:r>
        <w:rPr>
          <w:rFonts w:hint="eastAsia" w:ascii="华文宋体" w:hAnsi="华文宋体" w:eastAsia="华文宋体" w:cs="华文宋体"/>
          <w:color w:val="000000"/>
          <w:sz w:val="24"/>
          <w:lang w:val="en-US" w:eastAsia="zh-CN"/>
        </w:rPr>
        <w:t>安装调试服务</w:t>
      </w:r>
      <w:r>
        <w:rPr>
          <w:rFonts w:hint="eastAsia" w:ascii="华文宋体" w:hAnsi="华文宋体" w:eastAsia="华文宋体" w:cs="华文宋体"/>
          <w:color w:val="000000"/>
          <w:sz w:val="24"/>
          <w:lang w:eastAsia="zh-CN"/>
        </w:rPr>
        <w:t>。</w:t>
      </w:r>
    </w:p>
    <w:p>
      <w:pPr>
        <w:spacing w:line="400" w:lineRule="exact"/>
        <w:ind w:left="105" w:leftChars="50" w:firstLine="491" w:firstLineChars="205"/>
        <w:rPr>
          <w:rFonts w:hint="eastAsia" w:ascii="华文宋体" w:hAnsi="华文宋体" w:eastAsia="华文宋体" w:cs="华文宋体"/>
          <w:color w:val="000000"/>
          <w:sz w:val="24"/>
        </w:rPr>
      </w:pPr>
      <w:r>
        <w:rPr>
          <w:rFonts w:hint="eastAsia" w:ascii="华文宋体" w:hAnsi="华文宋体" w:eastAsia="华文宋体" w:cs="华文宋体"/>
          <w:color w:val="000000"/>
          <w:sz w:val="24"/>
          <w:lang w:val="en-US" w:eastAsia="zh-CN"/>
        </w:rPr>
        <w:t>其中</w:t>
      </w:r>
      <w:r>
        <w:rPr>
          <w:rFonts w:hint="eastAsia" w:ascii="华文宋体" w:hAnsi="华文宋体" w:eastAsia="华文宋体" w:cs="华文宋体"/>
          <w:color w:val="000000"/>
          <w:sz w:val="24"/>
          <w:lang w:eastAsia="zh-CN"/>
        </w:rPr>
        <w:t>航管工程</w:t>
      </w:r>
      <w:r>
        <w:rPr>
          <w:rFonts w:hint="eastAsia" w:ascii="华文宋体" w:hAnsi="华文宋体" w:eastAsia="华文宋体" w:cs="华文宋体"/>
          <w:color w:val="000000"/>
          <w:sz w:val="24"/>
          <w:lang w:val="en-US" w:eastAsia="zh-CN"/>
        </w:rPr>
        <w:t>包含VHF地空通信系统、数字中转台系统、记录仪设备、时钟系统、广播扩音机、UPS电源、塔台集中控制桌等</w:t>
      </w:r>
      <w:r>
        <w:rPr>
          <w:rFonts w:hint="eastAsia" w:ascii="华文宋体" w:hAnsi="华文宋体" w:eastAsia="华文宋体" w:cs="华文宋体"/>
          <w:color w:val="000000"/>
          <w:sz w:val="24"/>
        </w:rPr>
        <w:t>安装及调试；</w:t>
      </w:r>
      <w:r>
        <w:rPr>
          <w:rFonts w:hint="eastAsia" w:ascii="华文宋体" w:hAnsi="华文宋体" w:eastAsia="华文宋体" w:cs="华文宋体"/>
          <w:color w:val="000000"/>
          <w:sz w:val="24"/>
          <w:lang w:eastAsia="zh-CN"/>
        </w:rPr>
        <w:t>气象工程</w:t>
      </w:r>
      <w:r>
        <w:rPr>
          <w:rFonts w:hint="eastAsia" w:ascii="华文宋体" w:hAnsi="华文宋体" w:eastAsia="华文宋体" w:cs="华文宋体"/>
          <w:color w:val="000000"/>
          <w:sz w:val="24"/>
          <w:lang w:val="en-US" w:eastAsia="zh-CN"/>
        </w:rPr>
        <w:t>包含</w:t>
      </w:r>
      <w:r>
        <w:rPr>
          <w:rFonts w:hint="eastAsia" w:ascii="华文宋体" w:hAnsi="华文宋体" w:eastAsia="华文宋体" w:cs="华文宋体"/>
          <w:color w:val="000000"/>
          <w:sz w:val="24"/>
          <w:lang w:eastAsia="zh-CN"/>
        </w:rPr>
        <w:t>自动气象观测站、华北地区气象信息共享系统（机场端）、</w:t>
      </w:r>
      <w:r>
        <w:rPr>
          <w:rFonts w:hint="eastAsia" w:ascii="华文宋体" w:hAnsi="华文宋体" w:eastAsia="华文宋体" w:cs="华文宋体"/>
          <w:color w:val="000000"/>
          <w:sz w:val="24"/>
          <w:lang w:val="en-US" w:eastAsia="zh-CN"/>
        </w:rPr>
        <w:t>配套气象站基础安装、电缆光缆敷设等等；通信工程包含场区通信井安装、通信管道安装、光缆电缆敷设等等</w:t>
      </w:r>
      <w:r>
        <w:rPr>
          <w:rFonts w:hint="eastAsia" w:ascii="华文宋体" w:hAnsi="华文宋体" w:eastAsia="华文宋体" w:cs="华文宋体"/>
          <w:color w:val="000000"/>
          <w:sz w:val="24"/>
        </w:rPr>
        <w:t>；具体详见招标清单。</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auto"/>
          <w:kern w:val="0"/>
          <w:sz w:val="28"/>
          <w:szCs w:val="28"/>
        </w:rPr>
      </w:pPr>
      <w:r>
        <w:rPr>
          <w:rFonts w:hint="eastAsia" w:ascii="华文宋体" w:hAnsi="华文宋体" w:eastAsia="华文宋体" w:cs="华文宋体"/>
          <w:b/>
          <w:color w:val="auto"/>
          <w:kern w:val="0"/>
          <w:sz w:val="28"/>
          <w:szCs w:val="28"/>
        </w:rPr>
        <w:t xml:space="preserve">二、承包期限 </w:t>
      </w:r>
    </w:p>
    <w:p>
      <w:pPr>
        <w:keepNext w:val="0"/>
        <w:keepLines w:val="0"/>
        <w:pageBreakBefore w:val="0"/>
        <w:widowControl/>
        <w:kinsoku/>
        <w:wordWrap/>
        <w:overflowPunct/>
        <w:topLinePunct w:val="0"/>
        <w:bidi w:val="0"/>
        <w:spacing w:after="120"/>
        <w:ind w:right="-510" w:rightChars="-243" w:firstLine="480" w:firstLineChars="200"/>
        <w:jc w:val="both"/>
        <w:textAlignment w:val="auto"/>
        <w:rPr>
          <w:rFonts w:hint="eastAsia" w:ascii="华文宋体" w:hAnsi="华文宋体" w:eastAsia="华文宋体" w:cs="华文宋体"/>
          <w:color w:val="auto"/>
          <w:kern w:val="0"/>
          <w:sz w:val="24"/>
        </w:rPr>
      </w:pPr>
      <w:r>
        <w:rPr>
          <w:rFonts w:hint="eastAsia" w:ascii="华文宋体" w:hAnsi="华文宋体" w:eastAsia="华文宋体" w:cs="华文宋体"/>
          <w:color w:val="auto"/>
          <w:kern w:val="0"/>
          <w:sz w:val="24"/>
        </w:rPr>
        <w:t>开工日期：</w:t>
      </w:r>
      <w:r>
        <w:rPr>
          <w:rFonts w:hint="eastAsia" w:ascii="华文宋体" w:hAnsi="华文宋体" w:eastAsia="华文宋体" w:cs="华文宋体"/>
          <w:color w:val="auto"/>
          <w:kern w:val="0"/>
          <w:sz w:val="24"/>
          <w:u w:val="single"/>
        </w:rPr>
        <w:t>20</w:t>
      </w:r>
      <w:r>
        <w:rPr>
          <w:rFonts w:hint="eastAsia" w:ascii="华文宋体" w:hAnsi="华文宋体" w:eastAsia="华文宋体" w:cs="华文宋体"/>
          <w:color w:val="auto"/>
          <w:kern w:val="0"/>
          <w:sz w:val="24"/>
          <w:u w:val="single"/>
          <w:lang w:val="en-US" w:eastAsia="zh-CN"/>
        </w:rPr>
        <w:t>25</w:t>
      </w:r>
      <w:r>
        <w:rPr>
          <w:rFonts w:hint="eastAsia" w:ascii="华文宋体" w:hAnsi="华文宋体" w:eastAsia="华文宋体" w:cs="华文宋体"/>
          <w:color w:val="auto"/>
          <w:kern w:val="0"/>
          <w:sz w:val="24"/>
          <w:u w:val="single"/>
        </w:rPr>
        <w:t>年</w:t>
      </w:r>
      <w:r>
        <w:rPr>
          <w:rFonts w:hint="eastAsia" w:ascii="华文宋体" w:hAnsi="华文宋体" w:eastAsia="华文宋体" w:cs="华文宋体"/>
          <w:color w:val="auto"/>
          <w:kern w:val="0"/>
          <w:sz w:val="24"/>
          <w:u w:val="single"/>
          <w:lang w:val="en-US" w:eastAsia="zh-CN"/>
        </w:rPr>
        <w:t>9</w:t>
      </w:r>
      <w:r>
        <w:rPr>
          <w:rFonts w:hint="eastAsia" w:ascii="华文宋体" w:hAnsi="华文宋体" w:eastAsia="华文宋体" w:cs="华文宋体"/>
          <w:color w:val="auto"/>
          <w:kern w:val="0"/>
          <w:sz w:val="24"/>
          <w:u w:val="single"/>
        </w:rPr>
        <w:t>月</w:t>
      </w:r>
      <w:r>
        <w:rPr>
          <w:rFonts w:hint="eastAsia" w:ascii="华文宋体" w:hAnsi="华文宋体" w:eastAsia="华文宋体" w:cs="华文宋体"/>
          <w:color w:val="auto"/>
          <w:kern w:val="0"/>
          <w:sz w:val="24"/>
          <w:u w:val="single"/>
          <w:lang w:val="en-US" w:eastAsia="zh-CN"/>
        </w:rPr>
        <w:t>5</w:t>
      </w:r>
      <w:r>
        <w:rPr>
          <w:rFonts w:hint="eastAsia" w:ascii="华文宋体" w:hAnsi="华文宋体" w:eastAsia="华文宋体" w:cs="华文宋体"/>
          <w:color w:val="auto"/>
          <w:kern w:val="0"/>
          <w:sz w:val="24"/>
          <w:u w:val="single"/>
        </w:rPr>
        <w:t>日（具体开工时间以甲方的开工令为准）</w:t>
      </w:r>
      <w:r>
        <w:rPr>
          <w:rFonts w:hint="eastAsia" w:ascii="华文宋体" w:hAnsi="华文宋体" w:eastAsia="华文宋体" w:cs="华文宋体"/>
          <w:color w:val="auto"/>
          <w:kern w:val="0"/>
          <w:sz w:val="24"/>
        </w:rPr>
        <w:t>。</w:t>
      </w:r>
    </w:p>
    <w:p>
      <w:pPr>
        <w:keepNext w:val="0"/>
        <w:keepLines w:val="0"/>
        <w:pageBreakBefore w:val="0"/>
        <w:widowControl/>
        <w:kinsoku/>
        <w:wordWrap/>
        <w:overflowPunct/>
        <w:topLinePunct w:val="0"/>
        <w:bidi w:val="0"/>
        <w:spacing w:after="120"/>
        <w:ind w:right="-510" w:rightChars="-243" w:firstLine="480" w:firstLineChars="200"/>
        <w:jc w:val="both"/>
        <w:textAlignment w:val="auto"/>
        <w:rPr>
          <w:rFonts w:hint="eastAsia" w:ascii="华文宋体" w:hAnsi="华文宋体" w:eastAsia="华文宋体" w:cs="华文宋体"/>
          <w:color w:val="000000"/>
          <w:kern w:val="0"/>
          <w:sz w:val="24"/>
        </w:rPr>
      </w:pPr>
      <w:r>
        <w:rPr>
          <w:rFonts w:hint="eastAsia" w:ascii="华文宋体" w:hAnsi="华文宋体" w:eastAsia="华文宋体" w:cs="华文宋体"/>
          <w:color w:val="000000"/>
          <w:kern w:val="0"/>
          <w:sz w:val="24"/>
        </w:rPr>
        <w:t>竣工日期：</w:t>
      </w:r>
      <w:r>
        <w:rPr>
          <w:rFonts w:hint="eastAsia" w:ascii="华文宋体" w:hAnsi="华文宋体" w:eastAsia="华文宋体" w:cs="华文宋体"/>
          <w:color w:val="000000"/>
          <w:kern w:val="0"/>
          <w:sz w:val="24"/>
          <w:u w:val="single"/>
        </w:rPr>
        <w:t>所有承包的工程范围，在通过建设方组织的竣工验收合格之日</w:t>
      </w:r>
      <w:r>
        <w:rPr>
          <w:rFonts w:hint="eastAsia" w:ascii="华文宋体" w:hAnsi="华文宋体" w:eastAsia="华文宋体" w:cs="华文宋体"/>
          <w:color w:val="000000"/>
          <w:kern w:val="0"/>
          <w:sz w:val="24"/>
        </w:rPr>
        <w:t>。</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三、质量标准</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工程质量执行甲方承包协议有关质量的约定、国家（地方）现行的《建筑安装工程施工及验收规范》和民航行业现行标准规范及相关建设工程华北民航质检站验收标准。工程质量必须符合国家、行业及地方现行的与本合同工程相关的施工技术规范和质量验收标准、图集，各分项工程检验批质量等级均应达到合格标准。</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工序报验要求：乙方每完成一道工序，自检合格后，应报甲方检查复核，由甲方提请现场监理和建设单位共同验收，合格后方可进入下一工序。</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凡因乙方原因造成工程质量达不到验收合格标准，乙方必须在甲方、建设方、监理方、总包方限定时间内无偿返工直至达到质量验收合格标准，否则甲方不予验收。</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四、承包费用</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kern w:val="0"/>
          <w:sz w:val="24"/>
        </w:rPr>
        <w:t xml:space="preserve"> </w:t>
      </w:r>
      <w:r>
        <w:rPr>
          <w:rFonts w:hint="eastAsia" w:ascii="华文宋体" w:hAnsi="华文宋体" w:eastAsia="华文宋体" w:cs="华文宋体"/>
          <w:color w:val="000000"/>
          <w:sz w:val="24"/>
          <w:lang w:val="en-US" w:eastAsia="zh-CN"/>
        </w:rPr>
        <w:t>4.1本协议的承包费用采用固定单价合同的方式，费用中已经包括了安全生产措施费及安全生产管理费用等一切安全生产费用。</w:t>
      </w:r>
    </w:p>
    <w:p>
      <w:pPr>
        <w:spacing w:line="400" w:lineRule="exact"/>
        <w:ind w:left="105" w:leftChars="50" w:firstLine="491" w:firstLineChars="205"/>
        <w:rPr>
          <w:rFonts w:hint="eastAsia" w:ascii="华文宋体" w:hAnsi="华文宋体" w:eastAsia="华文宋体" w:cs="华文宋体"/>
          <w:color w:val="000000"/>
          <w:kern w:val="0"/>
          <w:sz w:val="24"/>
        </w:rPr>
      </w:pPr>
      <w:r>
        <w:rPr>
          <w:rFonts w:hint="eastAsia" w:ascii="华文宋体" w:hAnsi="华文宋体" w:eastAsia="华文宋体" w:cs="华文宋体"/>
          <w:color w:val="000000"/>
          <w:sz w:val="24"/>
          <w:lang w:val="en-US" w:eastAsia="zh-CN"/>
        </w:rPr>
        <w:t xml:space="preserve"> 4.2本协议合同造价为人民币</w:t>
      </w:r>
      <w:r>
        <w:rPr>
          <w:rFonts w:hint="eastAsia" w:ascii="华文宋体" w:hAnsi="华文宋体" w:eastAsia="华文宋体" w:cs="华文宋体"/>
          <w:color w:val="000000"/>
          <w:sz w:val="24"/>
          <w:u w:val="single"/>
          <w:lang w:val="en-US" w:eastAsia="zh-CN"/>
        </w:rPr>
        <w:t xml:space="preserve">    </w:t>
      </w:r>
      <w:r>
        <w:rPr>
          <w:rFonts w:hint="eastAsia" w:ascii="华文宋体" w:hAnsi="华文宋体" w:eastAsia="华文宋体" w:cs="华文宋体"/>
          <w:color w:val="000000"/>
          <w:sz w:val="24"/>
          <w:lang w:val="en-US" w:eastAsia="zh-CN"/>
        </w:rPr>
        <w:t>（含3%增值税专用发票），造价组成参考本次工程施工报价单。</w:t>
      </w:r>
      <w:bookmarkStart w:id="15" w:name="_GoBack"/>
      <w:bookmarkEnd w:id="15"/>
    </w:p>
    <w:p>
      <w:pPr>
        <w:keepNext w:val="0"/>
        <w:keepLines w:val="0"/>
        <w:pageBreakBefore w:val="0"/>
        <w:widowControl/>
        <w:kinsoku/>
        <w:wordWrap/>
        <w:overflowPunct/>
        <w:topLinePunct w:val="0"/>
        <w:bidi w:val="0"/>
        <w:spacing w:after="120"/>
        <w:ind w:left="561" w:leftChars="267" w:right="-510" w:rightChars="-243"/>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五、承包费用的支付</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5.1付款方式：</w:t>
      </w:r>
    </w:p>
    <w:p>
      <w:pPr>
        <w:spacing w:line="400" w:lineRule="exact"/>
        <w:ind w:left="105" w:leftChars="50" w:firstLine="491" w:firstLineChars="205"/>
        <w:rPr>
          <w:rFonts w:hint="default"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（1）在合同签订后，待甲方收到建设方相关款项，且收到乙方3%的增值税发票后，进行付款；</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w:t>
      </w:r>
      <w:bookmarkStart w:id="10" w:name="_Toc12005"/>
      <w:r>
        <w:rPr>
          <w:rFonts w:hint="eastAsia" w:ascii="华文宋体" w:hAnsi="华文宋体" w:eastAsia="华文宋体" w:cs="华文宋体"/>
          <w:color w:val="000000"/>
          <w:sz w:val="24"/>
          <w:lang w:val="en-US" w:eastAsia="zh-CN"/>
        </w:rPr>
        <w:t>合同签订生效后支付合同总价20%，为预付款，预付款在第一次进度款付款时一次性扣回，若金额不足，剩余的金额顺延至下期扣回；</w:t>
      </w:r>
    </w:p>
    <w:bookmarkEnd w:id="10"/>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（3）进度款按月计量并支付，经发包人、承包人确认后的当期工程产值，每月进度款支付至核定进度款的 80%；</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（4）工程竣工验收合格后内支付至合同价格的80%，结算审计后按照结算审计金额付至97%；</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（5）合同结算审计金额的 3%作为质保金，缺陷责任期满后无息支付。</w:t>
      </w:r>
    </w:p>
    <w:p>
      <w:pPr>
        <w:spacing w:line="400" w:lineRule="exact"/>
        <w:ind w:left="105" w:leftChars="50" w:firstLine="491" w:firstLineChars="205"/>
        <w:rPr>
          <w:rFonts w:hint="default"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5.2付款前乙方应提供同等金额的3%的增值专用发票给甲方，否则甲方有权拒绝并顺延付款。</w:t>
      </w:r>
    </w:p>
    <w:p>
      <w:pPr>
        <w:keepNext w:val="0"/>
        <w:keepLines w:val="0"/>
        <w:pageBreakBefore w:val="0"/>
        <w:kinsoku/>
        <w:wordWrap/>
        <w:overflowPunct/>
        <w:topLinePunct w:val="0"/>
        <w:bidi w:val="0"/>
        <w:spacing w:line="360" w:lineRule="auto"/>
        <w:ind w:firstLine="480" w:firstLineChars="200"/>
        <w:jc w:val="both"/>
        <w:textAlignment w:val="auto"/>
        <w:rPr>
          <w:rFonts w:hint="eastAsia" w:ascii="华文宋体" w:hAnsi="华文宋体" w:eastAsia="华文宋体" w:cs="华文宋体"/>
          <w:color w:val="auto"/>
          <w:sz w:val="24"/>
        </w:rPr>
      </w:pPr>
      <w:r>
        <w:rPr>
          <w:rFonts w:hint="eastAsia" w:ascii="华文宋体" w:hAnsi="华文宋体" w:eastAsia="华文宋体" w:cs="华文宋体"/>
          <w:color w:val="auto"/>
          <w:kern w:val="0"/>
          <w:sz w:val="24"/>
        </w:rPr>
        <w:t>5.3</w:t>
      </w:r>
      <w:r>
        <w:rPr>
          <w:rFonts w:hint="eastAsia" w:ascii="华文宋体" w:hAnsi="华文宋体" w:eastAsia="华文宋体" w:cs="华文宋体"/>
          <w:color w:val="auto"/>
          <w:sz w:val="24"/>
        </w:rPr>
        <w:t>乙方帐（卡）号信息:</w:t>
      </w:r>
    </w:p>
    <w:p>
      <w:pPr>
        <w:pStyle w:val="27"/>
        <w:keepNext w:val="0"/>
        <w:keepLines w:val="0"/>
        <w:pageBreakBefore w:val="0"/>
        <w:kinsoku/>
        <w:wordWrap/>
        <w:overflowPunct/>
        <w:topLinePunct w:val="0"/>
        <w:bidi w:val="0"/>
        <w:spacing w:line="300" w:lineRule="auto"/>
        <w:ind w:left="0" w:right="0" w:firstLine="480" w:firstLineChars="200"/>
        <w:jc w:val="both"/>
        <w:textAlignment w:val="auto"/>
        <w:rPr>
          <w:rFonts w:hint="eastAsia" w:ascii="华文宋体" w:hAnsi="华文宋体" w:eastAsia="华文宋体" w:cs="华文宋体"/>
          <w:color w:val="auto"/>
          <w:szCs w:val="24"/>
        </w:rPr>
      </w:pPr>
      <w:r>
        <w:rPr>
          <w:rFonts w:hint="eastAsia" w:ascii="华文宋体" w:hAnsi="华文宋体" w:eastAsia="华文宋体" w:cs="华文宋体"/>
          <w:color w:val="auto"/>
          <w:szCs w:val="24"/>
        </w:rPr>
        <w:t>乙方：</w:t>
      </w:r>
    </w:p>
    <w:p>
      <w:pPr>
        <w:pStyle w:val="27"/>
        <w:keepNext w:val="0"/>
        <w:keepLines w:val="0"/>
        <w:pageBreakBefore w:val="0"/>
        <w:kinsoku/>
        <w:wordWrap/>
        <w:overflowPunct/>
        <w:topLinePunct w:val="0"/>
        <w:bidi w:val="0"/>
        <w:spacing w:line="300" w:lineRule="auto"/>
        <w:ind w:left="0" w:right="0" w:firstLine="480" w:firstLineChars="200"/>
        <w:jc w:val="both"/>
        <w:textAlignment w:val="auto"/>
        <w:rPr>
          <w:rFonts w:hint="eastAsia" w:ascii="华文宋体" w:hAnsi="华文宋体" w:eastAsia="华文宋体" w:cs="华文宋体"/>
          <w:color w:val="auto"/>
          <w:szCs w:val="24"/>
        </w:rPr>
      </w:pPr>
      <w:r>
        <w:rPr>
          <w:rFonts w:hint="eastAsia" w:ascii="华文宋体" w:hAnsi="华文宋体" w:eastAsia="华文宋体" w:cs="华文宋体"/>
          <w:color w:val="auto"/>
          <w:szCs w:val="24"/>
        </w:rPr>
        <w:t>开户银行：</w:t>
      </w:r>
    </w:p>
    <w:p>
      <w:pPr>
        <w:pStyle w:val="27"/>
        <w:keepNext w:val="0"/>
        <w:keepLines w:val="0"/>
        <w:pageBreakBefore w:val="0"/>
        <w:kinsoku/>
        <w:wordWrap/>
        <w:overflowPunct/>
        <w:topLinePunct w:val="0"/>
        <w:bidi w:val="0"/>
        <w:spacing w:line="300" w:lineRule="auto"/>
        <w:ind w:left="0" w:right="0" w:firstLine="480" w:firstLineChars="200"/>
        <w:jc w:val="both"/>
        <w:textAlignment w:val="auto"/>
        <w:rPr>
          <w:rFonts w:hint="eastAsia" w:ascii="华文宋体" w:hAnsi="华文宋体" w:eastAsia="华文宋体" w:cs="华文宋体"/>
          <w:color w:val="auto"/>
          <w:szCs w:val="24"/>
        </w:rPr>
      </w:pPr>
      <w:r>
        <w:rPr>
          <w:rFonts w:hint="eastAsia" w:ascii="华文宋体" w:hAnsi="华文宋体" w:eastAsia="华文宋体" w:cs="华文宋体"/>
          <w:color w:val="auto"/>
          <w:szCs w:val="24"/>
        </w:rPr>
        <w:t>账号：</w:t>
      </w:r>
    </w:p>
    <w:p>
      <w:pPr>
        <w:pStyle w:val="27"/>
        <w:keepNext w:val="0"/>
        <w:keepLines w:val="0"/>
        <w:pageBreakBefore w:val="0"/>
        <w:kinsoku/>
        <w:wordWrap/>
        <w:overflowPunct/>
        <w:topLinePunct w:val="0"/>
        <w:bidi w:val="0"/>
        <w:spacing w:line="300" w:lineRule="auto"/>
        <w:ind w:left="0" w:right="0" w:firstLine="480" w:firstLineChars="200"/>
        <w:jc w:val="both"/>
        <w:textAlignment w:val="auto"/>
        <w:rPr>
          <w:rFonts w:hint="eastAsia" w:ascii="华文宋体" w:hAnsi="华文宋体" w:eastAsia="华文宋体" w:cs="华文宋体"/>
          <w:color w:val="auto"/>
          <w:szCs w:val="24"/>
        </w:rPr>
      </w:pPr>
      <w:r>
        <w:rPr>
          <w:rFonts w:hint="eastAsia" w:ascii="华文宋体" w:hAnsi="华文宋体" w:eastAsia="华文宋体" w:cs="华文宋体"/>
          <w:color w:val="auto"/>
          <w:szCs w:val="24"/>
        </w:rPr>
        <w:t>联行号：</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auto"/>
          <w:kern w:val="0"/>
          <w:sz w:val="28"/>
          <w:szCs w:val="28"/>
        </w:rPr>
      </w:pPr>
      <w:r>
        <w:rPr>
          <w:rFonts w:hint="eastAsia" w:ascii="华文宋体" w:hAnsi="华文宋体" w:eastAsia="华文宋体" w:cs="华文宋体"/>
          <w:b/>
          <w:color w:val="auto"/>
          <w:kern w:val="0"/>
          <w:sz w:val="28"/>
          <w:szCs w:val="28"/>
        </w:rPr>
        <w:t>六、协议文件及解释顺序</w:t>
      </w:r>
    </w:p>
    <w:p>
      <w:pPr>
        <w:keepNext w:val="0"/>
        <w:keepLines w:val="0"/>
        <w:pageBreakBefore w:val="0"/>
        <w:widowControl/>
        <w:kinsoku/>
        <w:wordWrap/>
        <w:overflowPunct/>
        <w:topLinePunct w:val="0"/>
        <w:bidi w:val="0"/>
        <w:spacing w:after="120"/>
        <w:ind w:right="-510" w:rightChars="-243" w:firstLine="480" w:firstLineChars="200"/>
        <w:jc w:val="both"/>
        <w:textAlignment w:val="auto"/>
        <w:rPr>
          <w:rFonts w:hint="eastAsia" w:ascii="华文宋体" w:hAnsi="华文宋体" w:eastAsia="华文宋体" w:cs="华文宋体"/>
          <w:color w:val="auto"/>
          <w:kern w:val="0"/>
          <w:sz w:val="24"/>
        </w:rPr>
      </w:pPr>
      <w:r>
        <w:rPr>
          <w:rFonts w:hint="eastAsia" w:ascii="华文宋体" w:hAnsi="华文宋体" w:eastAsia="华文宋体" w:cs="华文宋体"/>
          <w:color w:val="auto"/>
          <w:kern w:val="0"/>
          <w:sz w:val="24"/>
        </w:rPr>
        <w:t>组成本协议的文件及优先解释顺序如下：</w:t>
      </w:r>
    </w:p>
    <w:p>
      <w:pPr>
        <w:keepNext w:val="0"/>
        <w:keepLines w:val="0"/>
        <w:pageBreakBefore w:val="0"/>
        <w:widowControl/>
        <w:kinsoku/>
        <w:wordWrap/>
        <w:overflowPunct/>
        <w:topLinePunct w:val="0"/>
        <w:bidi w:val="0"/>
        <w:spacing w:after="120"/>
        <w:ind w:right="-510" w:rightChars="-243" w:firstLine="480" w:firstLineChars="200"/>
        <w:jc w:val="both"/>
        <w:textAlignment w:val="auto"/>
        <w:rPr>
          <w:rFonts w:hint="eastAsia" w:ascii="华文宋体" w:hAnsi="华文宋体" w:eastAsia="华文宋体" w:cs="华文宋体"/>
          <w:color w:val="auto"/>
          <w:kern w:val="0"/>
          <w:sz w:val="24"/>
        </w:rPr>
      </w:pPr>
      <w:r>
        <w:rPr>
          <w:rFonts w:hint="eastAsia" w:ascii="华文宋体" w:hAnsi="华文宋体" w:eastAsia="华文宋体" w:cs="华文宋体"/>
          <w:color w:val="auto"/>
          <w:kern w:val="0"/>
          <w:sz w:val="24"/>
        </w:rPr>
        <w:t>(1)本协议;</w:t>
      </w:r>
    </w:p>
    <w:p>
      <w:pPr>
        <w:keepNext w:val="0"/>
        <w:keepLines w:val="0"/>
        <w:pageBreakBefore w:val="0"/>
        <w:widowControl/>
        <w:kinsoku/>
        <w:wordWrap/>
        <w:overflowPunct/>
        <w:topLinePunct w:val="0"/>
        <w:bidi w:val="0"/>
        <w:spacing w:after="120"/>
        <w:ind w:right="-510" w:rightChars="-243" w:firstLine="480" w:firstLineChars="200"/>
        <w:jc w:val="both"/>
        <w:textAlignment w:val="auto"/>
        <w:rPr>
          <w:rFonts w:hint="eastAsia" w:ascii="华文宋体" w:hAnsi="华文宋体" w:eastAsia="华文宋体" w:cs="华文宋体"/>
          <w:color w:val="auto"/>
          <w:kern w:val="0"/>
          <w:sz w:val="24"/>
        </w:rPr>
      </w:pPr>
      <w:r>
        <w:rPr>
          <w:rFonts w:hint="eastAsia" w:ascii="华文宋体" w:hAnsi="华文宋体" w:eastAsia="华文宋体" w:cs="华文宋体"/>
          <w:color w:val="auto"/>
          <w:kern w:val="0"/>
          <w:sz w:val="24"/>
        </w:rPr>
        <w:t>(2)本协议附件;</w:t>
      </w:r>
    </w:p>
    <w:p>
      <w:pPr>
        <w:keepNext w:val="0"/>
        <w:keepLines w:val="0"/>
        <w:pageBreakBefore w:val="0"/>
        <w:widowControl/>
        <w:kinsoku/>
        <w:wordWrap/>
        <w:overflowPunct/>
        <w:topLinePunct w:val="0"/>
        <w:bidi w:val="0"/>
        <w:spacing w:after="120"/>
        <w:ind w:right="-510" w:rightChars="-243" w:firstLine="480" w:firstLineChars="200"/>
        <w:jc w:val="both"/>
        <w:textAlignment w:val="auto"/>
        <w:rPr>
          <w:rFonts w:hint="eastAsia" w:ascii="华文宋体" w:hAnsi="华文宋体" w:eastAsia="华文宋体" w:cs="华文宋体"/>
          <w:color w:val="000000"/>
          <w:kern w:val="0"/>
          <w:sz w:val="24"/>
        </w:rPr>
      </w:pPr>
      <w:r>
        <w:rPr>
          <w:rFonts w:hint="eastAsia" w:ascii="华文宋体" w:hAnsi="华文宋体" w:eastAsia="华文宋体" w:cs="华文宋体"/>
          <w:color w:val="000000"/>
          <w:kern w:val="0"/>
          <w:sz w:val="24"/>
        </w:rPr>
        <w:t>(3)本工程施工合同；</w:t>
      </w:r>
    </w:p>
    <w:p>
      <w:pPr>
        <w:keepNext w:val="0"/>
        <w:keepLines w:val="0"/>
        <w:pageBreakBefore w:val="0"/>
        <w:widowControl/>
        <w:kinsoku/>
        <w:wordWrap/>
        <w:overflowPunct/>
        <w:topLinePunct w:val="0"/>
        <w:bidi w:val="0"/>
        <w:spacing w:after="120"/>
        <w:ind w:right="-510" w:rightChars="-243" w:firstLine="480" w:firstLineChars="200"/>
        <w:jc w:val="both"/>
        <w:textAlignment w:val="auto"/>
        <w:rPr>
          <w:rFonts w:hint="eastAsia" w:ascii="华文宋体" w:hAnsi="华文宋体" w:eastAsia="华文宋体" w:cs="华文宋体"/>
          <w:color w:val="000000"/>
          <w:kern w:val="0"/>
          <w:sz w:val="24"/>
        </w:rPr>
      </w:pPr>
      <w:r>
        <w:rPr>
          <w:rFonts w:hint="eastAsia" w:ascii="华文宋体" w:hAnsi="华文宋体" w:eastAsia="华文宋体" w:cs="华文宋体"/>
          <w:color w:val="000000"/>
          <w:kern w:val="0"/>
          <w:sz w:val="24"/>
        </w:rPr>
        <w:t>(4)施工图纸。</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七、图纸</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甲方应在本协议项目开工的5日内，向乙方提供施工图纸壹套。与本协议工作有关的标准施工图集等，由乙方自己负责。</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八、项目经理</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8.1甲方委派的担任驻工地履行本协议的项目经理</w:t>
      </w:r>
      <w:r>
        <w:rPr>
          <w:rFonts w:hint="eastAsia" w:ascii="华文宋体" w:hAnsi="华文宋体" w:eastAsia="华文宋体" w:cs="华文宋体"/>
          <w:color w:val="000000"/>
          <w:sz w:val="24"/>
          <w:u w:val="single"/>
          <w:lang w:val="en-US" w:eastAsia="zh-CN"/>
        </w:rPr>
        <w:t xml:space="preserve">     </w:t>
      </w:r>
      <w:r>
        <w:rPr>
          <w:rFonts w:hint="eastAsia" w:ascii="华文宋体" w:hAnsi="华文宋体" w:eastAsia="华文宋体" w:cs="华文宋体"/>
          <w:color w:val="000000"/>
          <w:sz w:val="24"/>
          <w:lang w:val="en-US" w:eastAsia="zh-CN"/>
        </w:rPr>
        <w:t>，职务：一级建造师。项目经理在没有取得甲方的授权，不能进行任何项目上的签证人工等；</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8.2乙方委派的担任驻工地履行本协议的项目经理为</w:t>
      </w:r>
      <w:r>
        <w:rPr>
          <w:rFonts w:hint="eastAsia" w:ascii="华文宋体" w:hAnsi="华文宋体" w:eastAsia="华文宋体" w:cs="华文宋体"/>
          <w:color w:val="000000"/>
          <w:sz w:val="24"/>
          <w:u w:val="single"/>
          <w:lang w:val="en-US" w:eastAsia="zh-CN"/>
        </w:rPr>
        <w:t xml:space="preserve">        </w:t>
      </w:r>
      <w:r>
        <w:rPr>
          <w:rFonts w:hint="eastAsia" w:ascii="华文宋体" w:hAnsi="华文宋体" w:eastAsia="华文宋体" w:cs="华文宋体"/>
          <w:color w:val="000000"/>
          <w:sz w:val="24"/>
          <w:lang w:val="en-US" w:eastAsia="zh-CN"/>
        </w:rPr>
        <w:t>，联系电话</w:t>
      </w:r>
      <w:r>
        <w:rPr>
          <w:rFonts w:hint="eastAsia" w:ascii="华文宋体" w:hAnsi="华文宋体" w:eastAsia="华文宋体" w:cs="华文宋体"/>
          <w:i w:val="0"/>
          <w:iCs w:val="0"/>
          <w:color w:val="000000"/>
          <w:sz w:val="24"/>
          <w:u w:val="none"/>
          <w:lang w:val="en-US" w:eastAsia="zh-CN"/>
        </w:rPr>
        <w:t>：</w:t>
      </w:r>
      <w:r>
        <w:rPr>
          <w:rFonts w:hint="eastAsia" w:ascii="华文宋体" w:hAnsi="华文宋体" w:eastAsia="华文宋体" w:cs="华文宋体"/>
          <w:i w:val="0"/>
          <w:iCs w:val="0"/>
          <w:color w:val="000000"/>
          <w:sz w:val="24"/>
          <w:u w:val="single"/>
          <w:lang w:val="en-US" w:eastAsia="zh-CN"/>
        </w:rPr>
        <w:t xml:space="preserve">        </w:t>
      </w:r>
      <w:r>
        <w:rPr>
          <w:rFonts w:hint="eastAsia" w:ascii="华文宋体" w:hAnsi="华文宋体" w:eastAsia="华文宋体" w:cs="华文宋体"/>
          <w:color w:val="000000"/>
          <w:sz w:val="24"/>
          <w:lang w:val="en-US" w:eastAsia="zh-CN"/>
        </w:rPr>
        <w:t>。</w:t>
      </w:r>
    </w:p>
    <w:p>
      <w:pPr>
        <w:keepNext w:val="0"/>
        <w:keepLines w:val="0"/>
        <w:pageBreakBefore w:val="0"/>
        <w:widowControl/>
        <w:kinsoku/>
        <w:wordWrap/>
        <w:overflowPunct/>
        <w:topLinePunct w:val="0"/>
        <w:bidi w:val="0"/>
        <w:spacing w:after="120"/>
        <w:ind w:right="-510" w:rightChars="-243" w:firstLine="561" w:firstLineChars="200"/>
        <w:jc w:val="both"/>
        <w:textAlignment w:val="auto"/>
        <w:rPr>
          <w:rFonts w:hint="eastAsia" w:ascii="华文宋体" w:hAnsi="华文宋体" w:eastAsia="华文宋体" w:cs="华文宋体"/>
          <w:color w:val="000000"/>
          <w:kern w:val="0"/>
          <w:sz w:val="24"/>
        </w:rPr>
      </w:pPr>
      <w:r>
        <w:rPr>
          <w:rFonts w:hint="eastAsia" w:ascii="华文宋体" w:hAnsi="华文宋体" w:eastAsia="华文宋体" w:cs="华文宋体"/>
          <w:b/>
          <w:color w:val="000000"/>
          <w:kern w:val="0"/>
          <w:sz w:val="28"/>
          <w:szCs w:val="28"/>
        </w:rPr>
        <w:t>九、甲方义务</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9.1组建与工程相适应的项目管理部，全面履行总承包合同，组织实施施工管理的各项工作，对工程的工期、质量和安全向发包人（总包）负责;</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9.2除非本协议另有约定，甲方完成乙方施工前期的下列工作并承担相应费用；提交具备本协议项下开工条件的施工场地；</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9.3负责编制施工组织方案，统一制定各项管理目标，组织编制月度施工计划、材料需用量计划表，实施对工程质量、进度、安全生产、文明施工等监督、检查;</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9.4 负责工程测量定位、技术交底，组织图纸会审，统一安排技术档案资料的收集整理及竣工验收;</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9.5统筹安排、协调解决非乙方独立使用的生产、生活临时设施等工作用水、用电及施工场地（施工水电由乙方挂表计量缴费）;</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9.6按本协议约定，向乙方按时支付承包的报酬;</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9.7负责与发包人、监理、总包、设计及有关部门联系，协调现场工作关系。</w:t>
      </w:r>
    </w:p>
    <w:p>
      <w:pPr>
        <w:keepNext w:val="0"/>
        <w:keepLines w:val="0"/>
        <w:pageBreakBefore w:val="0"/>
        <w:widowControl/>
        <w:kinsoku/>
        <w:wordWrap/>
        <w:overflowPunct/>
        <w:topLinePunct w:val="0"/>
        <w:bidi w:val="0"/>
        <w:spacing w:after="120"/>
        <w:ind w:right="-510" w:rightChars="-243"/>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 xml:space="preserve"> 十、乙方义务</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10.1对本协议范围内的工程质量负责，组织具有相应资格证书的熟练工人投入施工工作;未经甲方授权或允许，不得擅自与发包人及有关部门建立工作联系;自觉遵守法律法规及有关规章制度;</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10.2乙方根据施工方案、工程进度计划的要求，每月底前5天提交下月施工计划。有阶段工期要求的提交阶段施工计划，必要时按甲方要求提交周施工计划，以及与完成上述阶段施工计划相应的劳动力安排计划，经甲方批准后严格实施;</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10.3严格按照设计图纸、施工验收规范、有关技术要求及施工组织方案精心组织施工，确保工程质量达到约定的标准;科学安排作业计划，投入足够的人力、物力，保证工期;加强安全教育，认真执行安全技术规范，严格遵守安全制度，落实安全措施，确保施工安全;加强现场管理，严格执行建设主管部门及环保、防火、防盗、环卫等有关部门对施工现场的管理规定，做到文明施工;承担由于自身责任造成的质量修改、返工、工期拖延、安全事故、现场脏乱造成的损失及各种罚款;</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10.4自觉接受甲方及有关部门的监督管理和检查;接受甲方随时检查其设备、材料保管、使用情况，及其操作人员的有效证件、持证上岗情况;与现场其他单位协调配合，照顾全局;</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10.5按甲方统一规划堆放材料、机具，按甲方标准化工地要求设置标牌，搞好生活区的管理，做好自身责任区的治安保卫工作;</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10.6按时提交报表、完整的原始技术经济资料，配合甲方办理竣工验收;</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10.7做好施工场地周围建筑物、构筑物、地下管线和已完工程部分的成品保护工作，因乙方责任发生损坏，乙方自行承担由此引起的一切经济损失及各种罚款;</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10.8妥善保管、合理使用甲方提供或租赁给乙方使用的机具、设备、材料及其它设施;</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10.9乙方须服从甲方转发的发包人及工程师的指令；</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10.10除非本协议另有约定，乙方应对其作业内容的实施、竣工负责，乙方应承担并履行工程施工合同约定的、与内部劳务承包协议有关的所有义务及工作程序。</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十一、安全施工与检查</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11.1乙方应遵守工程建设安全生产有关管理规定，严格按安全标准进行施工，并随时接受行业安全检查人员依法实施的监督检查，采取必要的安全防护措施，消除事故隐患。由于乙方安全措施不力等造成事故的责任和因此而发生的费用，由乙方承担；</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11.2甲方应对其在施工场地的工作人员进行安全教育，并对他们的安全负责。甲方有对施工工人不听安全指令的处罚权。甲方不得要求乙方违反安全管理的规定进行施工。因甲方原因导致的安全事故，由甲方承担相应责任及发生的费用。</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十二、安全防护</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12.1乙方在动力设备、输电线路、地下管道、密封防震隔间、易燃易爆地段以及临街交通要道附近施工时，应严格按照国家安全防护管理规定和标准进行施工；</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12.2乙方在施工现场内必须严格按照国家标准配备安全保护用品(如安全帽、安全带及其他保护用品)，现场施工人员必须严格按照国家规定和现场管理规定进行施工。</w:t>
      </w:r>
    </w:p>
    <w:p>
      <w:pPr>
        <w:keepNext w:val="0"/>
        <w:keepLines w:val="0"/>
        <w:pageBreakBefore w:val="0"/>
        <w:widowControl/>
        <w:kinsoku/>
        <w:wordWrap/>
        <w:overflowPunct/>
        <w:topLinePunct w:val="0"/>
        <w:bidi w:val="0"/>
        <w:spacing w:after="120"/>
        <w:ind w:right="-510" w:rightChars="-243" w:firstLine="547" w:firstLineChars="195"/>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十三、事故处理</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13.1发生重大伤亡及其他安全事故，乙方应按有关规定立即上报有关部门并报告甲方，同时按国家有关法律、行政法规对事故进行处理；</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13.2乙方和甲方对事故责任有争议时，应按相关规定处理。</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十四、保险</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14.1运至施工场地用于施工的材料和设备，由乙方办理或获得保险，费用由乙方承担；</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14.2乙方必须为从事危险作业的职工办理意外伤害保险及人身保险，并为所有施工人员办理商业保险及施工机械设备办理保险，并支付保险费用；（甲方有权代缴代扣）；</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14.3保险事故发生时，乙方有责任采取必要的措施，防止或减少损失，同时及时向管理部门、保险部门等相关部门进行报告。</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十五、材料、设备供应</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15.1乙方应在接到图纸后 5天内，向甲方提交材料、设备、构配件供应计划;经甲方确认后，甲方应按供应计划要求的质量、品种、规格、型号、数量和供应时间等组织货源并及时交付;甲方负责把材料、设备运输到施工现场，卸车、搬运等由乙方负责。如质量、品种、规格、型号不符合要求，乙方应在验收时提出，甲方负责处理；</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15.2乙方应妥善保管、合理使用甲方供应的材料、设备。因保管不善发生丢失、损坏，乙方应赔偿，并承担因此造成的工期延误等发生的一切经济损失。</w:t>
      </w:r>
    </w:p>
    <w:p>
      <w:pPr>
        <w:keepNext w:val="0"/>
        <w:keepLines w:val="0"/>
        <w:pageBreakBefore w:val="0"/>
        <w:widowControl/>
        <w:kinsoku/>
        <w:wordWrap/>
        <w:overflowPunct/>
        <w:topLinePunct w:val="0"/>
        <w:bidi w:val="0"/>
        <w:spacing w:after="120"/>
        <w:ind w:right="-510" w:rightChars="-243" w:firstLine="561" w:firstLineChars="200"/>
        <w:jc w:val="both"/>
        <w:textAlignment w:val="auto"/>
        <w:rPr>
          <w:rFonts w:hint="eastAsia" w:ascii="华文宋体" w:hAnsi="华文宋体" w:eastAsia="华文宋体" w:cs="华文宋体"/>
          <w:b/>
          <w:kern w:val="0"/>
          <w:sz w:val="28"/>
          <w:szCs w:val="28"/>
        </w:rPr>
      </w:pPr>
      <w:r>
        <w:rPr>
          <w:rFonts w:hint="eastAsia" w:ascii="华文宋体" w:hAnsi="华文宋体" w:eastAsia="华文宋体" w:cs="华文宋体"/>
          <w:b/>
          <w:kern w:val="0"/>
          <w:sz w:val="28"/>
          <w:szCs w:val="28"/>
        </w:rPr>
        <w:t>十六、工程量的确认</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16.1施工过程中，如果有甲方、建设方（业主方）、监理方指令单、签证单增减系统工程量的按实调整：</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1）对乙方超出设计图纸范围和因乙方原因造成返工的工程量，或由于不良施工造成的超过工作量，不予计量；</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2）前期准备及辅助工程的计量与支付，按本条款规定进行，所有费用已包含于总价中。</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（1）本项目指按协议要求完成全部工程所需的临时房屋及设施,包括进行修建、维护或拆除等全部工作；</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（2）临时供水：本项目指按协议要求完成全部项目工程所需的临时供水工程(甲方负责与建设方协调解决)，乙方按照甲方协调要求进行修建、维护或拆除等全部工作。</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（3）临时供电：本项目指按协议要求完成全部项目工程所需的临时供电工程(甲方负责与总承包单位民航成都电子技术有限责任公司协调解决)，乙方按照甲方协调要求进行修建、维护或拆除等全部工作。</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（4）大型施工设备进场：本项目指按协议要求完成全部相关项目工程所需的大型施工设备进退场；</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十七、施工机具、周转材料供应</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17.1乙方自行准备作业使用的中小型施工机具、设备，性能应满足施工的要求，全部辅材、低值易耗材料由乙方供应准备，应按时运入现场，保证施工需要。</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十八、变更</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18.1施工中如发生对原工作内容进行变更，甲方项目经理应提前7天以书面形式向乙方发出变更通知，并提供变更的相应图纸和说明。乙方按照甲方(项目经理)发出的变更通知及有关要求，及时进行变更；</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18.2因变更导致承包费用的增加及造成的乙方损失，由甲方承担，延误的工期相应顺延;因变更减少工程量的，承包费用应相应减少，工期相应调整；</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18.3施工中乙方不得对原工程设计进行变更。因乙方擅自变更设计发生的费用和由此导致甲方的直接损失，由乙方承担，延误的工期不予顺延；</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18.4因乙方自身原因导致的工程变更，乙方无权要求追加承包费用，同时赔偿因此造成的甲方所有损失。</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十九、施工验收</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19.1乙方应确保所完成工程的质量，必须符合本协议约定的质量标准。乙方施工完成后10天内，应向甲方提交竣工验收报告，通知甲方验收；甲方应当在收到乙方的竣工报告后的10天内会同发包人、设计单位、监理单位对乙方施工完成的项目进行竣工验收。甲方与发包人、监理对乙方的隐蔽工程验收，如果验收不合格的乙方应负责无偿修复，不延长工期，并承担由此造成的甲方的相关损失；</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19.2全部工程竣工经发包人及监理、华北民航质检站验收合格，乙方对其承包的工程在质量保修期内的，质量保修责任仍由乙方承担。</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二十、施工配合</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20.1乙方应服从甲方对其施工的工程进行初步验收，同时服从发包人或建设行政主管部门、华北民航质检站施工场地的检查、隐蔽工程验收及工程竣工验收;甲方或施工场地内第三方的工作必须乙方配合时，乙方应按甲方的指令予以配合；</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20.2乙方按约定完成工程时，如果需要由甲方或施工场地内的第三方进行配合时，甲方应配合乙方工作，同时确保乙方获得该第三方的配合。</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二十一、违约责任</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21.1当发生下列情况之一时，甲方应承担违约责任：</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(1)甲方违反本协议第五条，不按时向乙方支付承包费用;</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(2)甲方不履行或不按约定履行协议义务的其他情况。</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21.2当发生下列情况之一时，乙方应承担违约责任：</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(1)乙方因自身原因延期交工的，每延误一日，应向甲方支付协议包干总价1%的违约金;</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(2)乙方不履行或不按约定履行协议的其他义务时，应向甲方支付协议总价0.5%/天，乙方尚应赔偿因其违约给甲方造成的经济损失，延误的乙方工作时间不予顺延。</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21.3一方违约后，另一方要求违约方继续履行协议时，违约方承担上述违约责任后仍应继续履行协议。</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二十二、索赔</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22.1甲方根据工程施工合同向发包人递交索赔意向通知或其它资料时，乙方应予以积极配合，保持并出示相应资料，以便甲方能获得相应权益；</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22.2在项目实施过程中，如乙方遇到不利外部条件等根据承包协议可以索赔的情形出现，则甲方应该采取一切合理步骤，向发包人主张追加付款或延长工期。当索赔成功后，甲方应该将索赔所得的相应部分转交给乙方；</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22.3当本协议的一方向另一方提出索赔时，应有正当的索赔理由，并有索赔事件发生时有效的相应证据，同时根据建设工程的规定要求。</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二十三、争议</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23.1甲方和乙方在履行协议时发生争议，可以自行和解或要求有关主管部门调解，任何一方不愿和解、调解或和解、调解不成的，向甲方所在地的人民法院起诉；</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23.2发生争议后，除非出现下列情况，双方都应继续履行协议，保持工作连续，保护好已完工作成果：</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 xml:space="preserve"> (1)单方违约导致协议确已无法履行，双方协商终止协议;</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 xml:space="preserve"> (2)调解要求停止协议工作，且为双方接受;</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kern w:val="0"/>
          <w:sz w:val="24"/>
        </w:rPr>
        <w:t xml:space="preserve"> </w:t>
      </w:r>
      <w:r>
        <w:rPr>
          <w:rFonts w:hint="eastAsia" w:ascii="华文宋体" w:hAnsi="华文宋体" w:eastAsia="华文宋体" w:cs="华文宋体"/>
          <w:color w:val="000000"/>
          <w:sz w:val="24"/>
          <w:lang w:val="en-US" w:eastAsia="zh-CN"/>
        </w:rPr>
        <w:t>(3)仲裁机构要求停止协议工作;</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 xml:space="preserve"> (4)法院要求停止协议工作。</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二十四、禁止转包或分包</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24.1乙方不得将本协议项下的内部承包项目转包或分包给他人。否则，乙方将依法承担责任，同时本协议自动解除。</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二十五、不可抗力</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25.1本协议中不可抗力的定义与工程施工合同中的定义相同；</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25.2不可抗力事件发生后，乙方应立即通知甲方项目经理，并在力所能及的条件下迅速采取措施，尽力减少损失，甲方应协助乙方采取措施。甲方项目经理认为乙方应当暂停工作，乙方应暂停工作。不可抗力事件结束后48小时内乙方向甲方项目经理通报受害情况和损失情况，及预计清理和修复的费用。不可抗力事件持续发生，乙方应每隔7天向甲方项目经理通报一次受害情况。不可抗力结束后14天内，乙方应向甲方项目经理提交清理和修复费用的正式报告和有关资料；</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25.3因不可抗力事件导致的费用和延误的工作时间由双方按以下办法分别承担：</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(1)甲方的材料、设备在运至施工场地前造成的损害由甲方承担;</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(2)甲方和乙方的人员伤亡等由其所在单位负责，并各自承担相应费用;</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(3)乙方自有机械设备损坏及停工损失，由乙方自行承担;</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(4)甲方提供给乙方使用的机械设备损坏，由甲方承担，但停工损失由乙方自行承担;</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(5)停工期间，乙方必须根据甲方项目经理要求，留在施工场地的必要的管理人员及保卫人员的费用由乙方自行承担;</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(6)工程所需清理、修复费用，由乙方自行承担;</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(7)延误的工作时间相应顺延。</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25.4因协议一方迟延履行协议后发生不可抗力的，不能免除迟延履行方的相应责任。</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二十六、协议解除与终止</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26.1如果甲方不按照本协议的约定支付费用超过30天，乙方可以停止工作。停止工作超过40天，甲方仍不支付承包费用，乙方可以解除协议；</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26.2如果乙方中途停工或者甲方有理由相信乙方不能按期完工的，甲方可以解除本协议；</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26.3如在乙方没有完全履行本协议义务之前，工程施工合同或专业承包协议终止的，本协议终止履行；</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26.4如因不可抗力致使本协议无法履行，或因一方违约或因发包人原因造成工程停建或缓建，致使协议无法履行的，甲方和乙方可以解除协议；</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26.5协议解除或终止后，乙方应妥善做好已完工程和剩余材料、设备的保护和移交工作，按甲方要求尽快撤出施工场地。撤场后，双方进行承包费用的结算；</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26.6乙方擅自撤场，或因乙方的原因导致承包人解除本协议的，乙方应按协议总价的20%支付违约金。</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二十七、协议终止</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27.1双方履行完协议全部义务，承包费用支付完毕，乙方向甲方交付工程项目，并经甲方、业主方及承包人验收合格后，本协议即告终止。</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二十八、协议份数</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本协议一式肆份，甲乙双方各执贰份。</w:t>
      </w:r>
    </w:p>
    <w:p>
      <w:pPr>
        <w:keepNext w:val="0"/>
        <w:keepLines w:val="0"/>
        <w:pageBreakBefore w:val="0"/>
        <w:widowControl/>
        <w:kinsoku/>
        <w:wordWrap/>
        <w:overflowPunct/>
        <w:topLinePunct w:val="0"/>
        <w:bidi w:val="0"/>
        <w:spacing w:after="120"/>
        <w:ind w:right="-510" w:rightChars="-243" w:firstLine="561" w:firstLineChars="200"/>
        <w:jc w:val="both"/>
        <w:textAlignment w:val="auto"/>
        <w:rPr>
          <w:rFonts w:hint="eastAsia" w:ascii="华文宋体" w:hAnsi="华文宋体" w:eastAsia="华文宋体" w:cs="华文宋体"/>
          <w:color w:val="000000"/>
          <w:kern w:val="0"/>
          <w:sz w:val="24"/>
        </w:rPr>
      </w:pPr>
      <w:r>
        <w:rPr>
          <w:rFonts w:hint="eastAsia" w:ascii="华文宋体" w:hAnsi="华文宋体" w:eastAsia="华文宋体" w:cs="华文宋体"/>
          <w:b/>
          <w:color w:val="000000"/>
          <w:kern w:val="0"/>
          <w:sz w:val="28"/>
          <w:szCs w:val="28"/>
        </w:rPr>
        <w:t>二十九、补充条款</w:t>
      </w:r>
      <w:r>
        <w:rPr>
          <w:rFonts w:hint="eastAsia" w:ascii="华文宋体" w:hAnsi="华文宋体" w:eastAsia="华文宋体" w:cs="华文宋体"/>
          <w:color w:val="000000"/>
          <w:kern w:val="0"/>
          <w:sz w:val="24"/>
        </w:rPr>
        <w:t xml:space="preserve"> ： 暂无</w:t>
      </w:r>
    </w:p>
    <w:p>
      <w:pPr>
        <w:keepNext w:val="0"/>
        <w:keepLines w:val="0"/>
        <w:pageBreakBefore w:val="0"/>
        <w:widowControl/>
        <w:kinsoku/>
        <w:wordWrap/>
        <w:overflowPunct/>
        <w:topLinePunct w:val="0"/>
        <w:bidi w:val="0"/>
        <w:spacing w:after="120"/>
        <w:ind w:right="-510" w:rightChars="-243" w:firstLine="549" w:firstLineChars="196"/>
        <w:jc w:val="both"/>
        <w:textAlignment w:val="auto"/>
        <w:rPr>
          <w:rFonts w:hint="eastAsia" w:ascii="华文宋体" w:hAnsi="华文宋体" w:eastAsia="华文宋体" w:cs="华文宋体"/>
          <w:b/>
          <w:color w:val="000000"/>
          <w:kern w:val="0"/>
          <w:sz w:val="28"/>
          <w:szCs w:val="28"/>
        </w:rPr>
      </w:pPr>
      <w:r>
        <w:rPr>
          <w:rFonts w:hint="eastAsia" w:ascii="华文宋体" w:hAnsi="华文宋体" w:eastAsia="华文宋体" w:cs="华文宋体"/>
          <w:b/>
          <w:color w:val="000000"/>
          <w:kern w:val="0"/>
          <w:sz w:val="28"/>
          <w:szCs w:val="28"/>
        </w:rPr>
        <w:t>三十、协议生效</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本协议经甲乙双方签字和盖章后即生效。</w:t>
      </w:r>
    </w:p>
    <w:tbl>
      <w:tblPr>
        <w:tblStyle w:val="18"/>
        <w:tblW w:w="0" w:type="auto"/>
        <w:tblInd w:w="0" w:type="dxa"/>
        <w:tblLayout w:type="autofit"/>
        <w:tblCellMar>
          <w:top w:w="0" w:type="dxa"/>
          <w:left w:w="108" w:type="dxa"/>
          <w:bottom w:w="0" w:type="dxa"/>
          <w:right w:w="108" w:type="dxa"/>
        </w:tblCellMar>
      </w:tblPr>
      <w:tblGrid>
        <w:gridCol w:w="4612"/>
        <w:gridCol w:w="4618"/>
      </w:tblGrid>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甲方（盖章）：</w:t>
            </w:r>
            <w:r>
              <w:rPr>
                <w:rFonts w:ascii="华文宋体" w:hAnsi="华文宋体" w:eastAsia="华文宋体"/>
                <w:b w:val="0"/>
                <w:bCs/>
                <w:sz w:val="24"/>
              </w:rPr>
              <w:t>南京禄口国际机场空港科技有限公司</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乙方（盖章）：</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法定代表人</w:t>
            </w:r>
          </w:p>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或授权代表（签字）：</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法定代表人</w:t>
            </w:r>
          </w:p>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或授权代表（签字）：</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地址：南</w:t>
            </w:r>
            <w:r>
              <w:rPr>
                <w:rFonts w:ascii="华文宋体" w:hAnsi="华文宋体" w:eastAsia="华文宋体"/>
                <w:b w:val="0"/>
                <w:bCs/>
                <w:sz w:val="24"/>
              </w:rPr>
              <w:t>京禄口国际机场翔鹰二路</w:t>
            </w:r>
          </w:p>
          <w:p>
            <w:pPr>
              <w:pStyle w:val="16"/>
              <w:tabs>
                <w:tab w:val="right" w:leader="dot" w:pos="8364"/>
              </w:tabs>
              <w:snapToGrid w:val="0"/>
              <w:spacing w:line="276" w:lineRule="auto"/>
              <w:rPr>
                <w:rFonts w:hint="eastAsia" w:ascii="华文宋体" w:hAnsi="华文宋体" w:eastAsia="华文宋体"/>
                <w:b w:val="0"/>
                <w:bCs/>
                <w:sz w:val="24"/>
              </w:rPr>
            </w:pPr>
            <w:r>
              <w:rPr>
                <w:rFonts w:ascii="华文宋体" w:hAnsi="华文宋体" w:eastAsia="华文宋体"/>
                <w:b w:val="0"/>
                <w:bCs/>
                <w:sz w:val="24"/>
              </w:rPr>
              <w:t>9号2号办公楼2楼</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地址：</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 xml:space="preserve">联系人： </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联系人：</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电</w:t>
            </w:r>
            <w:r>
              <w:rPr>
                <w:rFonts w:ascii="华文宋体" w:hAnsi="华文宋体" w:eastAsia="华文宋体"/>
                <w:b w:val="0"/>
                <w:bCs/>
                <w:sz w:val="24"/>
              </w:rPr>
              <w:t xml:space="preserve">  </w:t>
            </w:r>
            <w:r>
              <w:rPr>
                <w:rFonts w:hint="eastAsia" w:ascii="华文宋体" w:hAnsi="华文宋体" w:eastAsia="华文宋体"/>
                <w:b w:val="0"/>
                <w:bCs/>
                <w:sz w:val="24"/>
              </w:rPr>
              <w:t>话：</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电</w:t>
            </w:r>
            <w:r>
              <w:rPr>
                <w:rFonts w:ascii="华文宋体" w:hAnsi="华文宋体" w:eastAsia="华文宋体"/>
                <w:b w:val="0"/>
                <w:bCs/>
                <w:sz w:val="24"/>
              </w:rPr>
              <w:t xml:space="preserve">  </w:t>
            </w:r>
            <w:r>
              <w:rPr>
                <w:rFonts w:hint="eastAsia" w:ascii="华文宋体" w:hAnsi="华文宋体" w:eastAsia="华文宋体"/>
                <w:b w:val="0"/>
                <w:bCs/>
                <w:sz w:val="24"/>
              </w:rPr>
              <w:t>话：</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开户银行：中国银行南京禄口机场支行</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开户银行：</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帐</w:t>
            </w:r>
            <w:r>
              <w:rPr>
                <w:rFonts w:ascii="华文宋体" w:hAnsi="华文宋体" w:eastAsia="华文宋体"/>
                <w:b w:val="0"/>
                <w:bCs/>
                <w:sz w:val="24"/>
              </w:rPr>
              <w:t xml:space="preserve">  </w:t>
            </w:r>
            <w:r>
              <w:rPr>
                <w:rFonts w:hint="eastAsia" w:ascii="华文宋体" w:hAnsi="华文宋体" w:eastAsia="华文宋体"/>
                <w:b w:val="0"/>
                <w:bCs/>
                <w:sz w:val="24"/>
              </w:rPr>
              <w:t>号：</w:t>
            </w:r>
            <w:r>
              <w:rPr>
                <w:rFonts w:ascii="华文宋体" w:hAnsi="华文宋体" w:eastAsia="华文宋体"/>
                <w:b w:val="0"/>
                <w:bCs/>
                <w:sz w:val="24"/>
              </w:rPr>
              <w:t>553470001259</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帐</w:t>
            </w:r>
            <w:r>
              <w:rPr>
                <w:rFonts w:ascii="华文宋体" w:hAnsi="华文宋体" w:eastAsia="华文宋体"/>
                <w:b w:val="0"/>
                <w:bCs/>
                <w:sz w:val="24"/>
              </w:rPr>
              <w:t xml:space="preserve">  </w:t>
            </w:r>
            <w:r>
              <w:rPr>
                <w:rFonts w:hint="eastAsia" w:ascii="华文宋体" w:hAnsi="华文宋体" w:eastAsia="华文宋体"/>
                <w:b w:val="0"/>
                <w:bCs/>
                <w:sz w:val="24"/>
              </w:rPr>
              <w:t>号：</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纳税登记号：</w:t>
            </w:r>
            <w:r>
              <w:rPr>
                <w:rFonts w:ascii="华文宋体" w:hAnsi="华文宋体" w:eastAsia="华文宋体"/>
                <w:b w:val="0"/>
                <w:bCs/>
                <w:sz w:val="24"/>
              </w:rPr>
              <w:t>913200007140930345</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纳税登记号：</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 xml:space="preserve">日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期： </w:t>
            </w:r>
            <w:r>
              <w:rPr>
                <w:rFonts w:ascii="华文宋体" w:hAnsi="华文宋体" w:eastAsia="华文宋体"/>
                <w:b w:val="0"/>
                <w:bCs/>
                <w:sz w:val="24"/>
              </w:rPr>
              <w:t xml:space="preserve">   </w:t>
            </w:r>
            <w:r>
              <w:rPr>
                <w:rFonts w:hint="eastAsia" w:ascii="华文宋体" w:hAnsi="华文宋体" w:eastAsia="华文宋体"/>
                <w:b w:val="0"/>
                <w:bCs/>
                <w:sz w:val="24"/>
              </w:rPr>
              <w:t xml:space="preserve">年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月 </w:t>
            </w:r>
            <w:r>
              <w:rPr>
                <w:rFonts w:ascii="华文宋体" w:hAnsi="华文宋体" w:eastAsia="华文宋体"/>
                <w:b w:val="0"/>
                <w:bCs/>
                <w:sz w:val="24"/>
              </w:rPr>
              <w:t xml:space="preserve">  </w:t>
            </w:r>
            <w:r>
              <w:rPr>
                <w:rFonts w:hint="eastAsia" w:ascii="华文宋体" w:hAnsi="华文宋体" w:eastAsia="华文宋体"/>
                <w:b w:val="0"/>
                <w:bCs/>
                <w:sz w:val="24"/>
              </w:rPr>
              <w:t>日</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 xml:space="preserve">日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期： </w:t>
            </w:r>
            <w:r>
              <w:rPr>
                <w:rFonts w:ascii="华文宋体" w:hAnsi="华文宋体" w:eastAsia="华文宋体"/>
                <w:b w:val="0"/>
                <w:bCs/>
                <w:sz w:val="24"/>
              </w:rPr>
              <w:t xml:space="preserve">   </w:t>
            </w:r>
            <w:r>
              <w:rPr>
                <w:rFonts w:hint="eastAsia" w:ascii="华文宋体" w:hAnsi="华文宋体" w:eastAsia="华文宋体"/>
                <w:b w:val="0"/>
                <w:bCs/>
                <w:sz w:val="24"/>
              </w:rPr>
              <w:t xml:space="preserve">年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月 </w:t>
            </w:r>
            <w:r>
              <w:rPr>
                <w:rFonts w:ascii="华文宋体" w:hAnsi="华文宋体" w:eastAsia="华文宋体"/>
                <w:b w:val="0"/>
                <w:bCs/>
                <w:sz w:val="24"/>
              </w:rPr>
              <w:t xml:space="preserve">  </w:t>
            </w:r>
            <w:r>
              <w:rPr>
                <w:rFonts w:hint="eastAsia" w:ascii="华文宋体" w:hAnsi="华文宋体" w:eastAsia="华文宋体"/>
                <w:b w:val="0"/>
                <w:bCs/>
                <w:sz w:val="24"/>
              </w:rPr>
              <w:t>日</w:t>
            </w:r>
          </w:p>
        </w:tc>
      </w:tr>
    </w:tbl>
    <w:p>
      <w:pPr>
        <w:spacing w:line="400" w:lineRule="exact"/>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协议订立地点：南京市                   协议订立时间：    年    月   日</w:t>
      </w:r>
    </w:p>
    <w:p>
      <w:pPr>
        <w:spacing w:line="400" w:lineRule="exact"/>
        <w:ind w:firstLine="240" w:firstLineChars="100"/>
        <w:rPr>
          <w:rFonts w:hint="eastAsia" w:ascii="华文宋体" w:hAnsi="华文宋体" w:eastAsia="华文宋体" w:cs="华文宋体"/>
          <w:color w:val="000000"/>
          <w:sz w:val="24"/>
          <w:lang w:val="en-US" w:eastAsia="zh-CN"/>
        </w:rPr>
      </w:pPr>
    </w:p>
    <w:p>
      <w:pPr>
        <w:spacing w:line="400" w:lineRule="exact"/>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附件：工程质量保修书、营业执照、报价清单</w:t>
      </w:r>
    </w:p>
    <w:p>
      <w:pPr>
        <w:spacing w:line="400" w:lineRule="exact"/>
        <w:ind w:left="105" w:leftChars="50" w:firstLine="491" w:firstLineChars="205"/>
        <w:rPr>
          <w:rFonts w:hint="eastAsia" w:ascii="华文宋体" w:hAnsi="华文宋体" w:eastAsia="华文宋体" w:cs="华文宋体"/>
          <w:color w:val="000000"/>
          <w:sz w:val="24"/>
          <w:lang w:val="en-US" w:eastAsia="zh-CN"/>
        </w:rPr>
      </w:pPr>
    </w:p>
    <w:p>
      <w:pPr>
        <w:spacing w:before="156" w:beforeLines="50" w:after="156" w:afterLines="50" w:line="400" w:lineRule="exact"/>
        <w:rPr>
          <w:rFonts w:hint="eastAsia" w:ascii="华文宋体" w:hAnsi="华文宋体" w:eastAsia="华文宋体" w:cs="华文宋体"/>
          <w:b/>
          <w:color w:val="000000"/>
          <w:sz w:val="32"/>
          <w:szCs w:val="32"/>
        </w:rPr>
      </w:pPr>
    </w:p>
    <w:p>
      <w:pPr>
        <w:spacing w:before="156" w:beforeLines="50" w:after="156" w:afterLines="50" w:line="400" w:lineRule="exact"/>
        <w:rPr>
          <w:rFonts w:hint="eastAsia" w:ascii="华文宋体" w:hAnsi="华文宋体" w:eastAsia="华文宋体" w:cs="华文宋体"/>
          <w:b/>
          <w:color w:val="000000"/>
          <w:sz w:val="32"/>
          <w:szCs w:val="32"/>
        </w:rPr>
      </w:pPr>
    </w:p>
    <w:p>
      <w:pPr>
        <w:spacing w:before="156" w:beforeLines="50" w:after="156" w:afterLines="50" w:line="400" w:lineRule="exact"/>
        <w:rPr>
          <w:rFonts w:hint="eastAsia" w:ascii="华文宋体" w:hAnsi="华文宋体" w:eastAsia="华文宋体" w:cs="华文宋体"/>
          <w:b/>
          <w:color w:val="000000"/>
          <w:sz w:val="32"/>
          <w:szCs w:val="32"/>
        </w:rPr>
      </w:pPr>
    </w:p>
    <w:p>
      <w:pPr>
        <w:rPr>
          <w:rFonts w:hint="eastAsia" w:ascii="华文宋体" w:hAnsi="华文宋体" w:eastAsia="华文宋体" w:cs="华文宋体"/>
          <w:b/>
          <w:color w:val="000000"/>
          <w:sz w:val="32"/>
          <w:szCs w:val="32"/>
        </w:rPr>
      </w:pPr>
      <w:r>
        <w:rPr>
          <w:rFonts w:hint="eastAsia" w:ascii="华文宋体" w:hAnsi="华文宋体" w:eastAsia="华文宋体" w:cs="华文宋体"/>
          <w:b/>
          <w:color w:val="000000"/>
          <w:sz w:val="32"/>
          <w:szCs w:val="32"/>
        </w:rPr>
        <w:br w:type="page"/>
      </w:r>
    </w:p>
    <w:p>
      <w:pPr>
        <w:spacing w:before="156" w:beforeLines="50" w:after="156" w:afterLines="50" w:line="400" w:lineRule="exact"/>
        <w:jc w:val="center"/>
        <w:rPr>
          <w:rFonts w:hint="eastAsia" w:ascii="华文宋体" w:hAnsi="华文宋体" w:eastAsia="华文宋体" w:cs="华文宋体"/>
          <w:b/>
          <w:color w:val="000000"/>
          <w:sz w:val="32"/>
          <w:szCs w:val="32"/>
        </w:rPr>
      </w:pPr>
      <w:r>
        <w:rPr>
          <w:rFonts w:hint="eastAsia" w:ascii="华文宋体" w:hAnsi="华文宋体" w:eastAsia="华文宋体" w:cs="华文宋体"/>
          <w:b/>
          <w:color w:val="000000"/>
          <w:sz w:val="32"/>
          <w:szCs w:val="32"/>
        </w:rPr>
        <w:t>工程质量保修书</w:t>
      </w:r>
    </w:p>
    <w:p>
      <w:pPr>
        <w:spacing w:line="400" w:lineRule="exact"/>
        <w:rPr>
          <w:rFonts w:hint="eastAsia" w:ascii="华文宋体" w:hAnsi="华文宋体" w:eastAsia="华文宋体" w:cs="华文宋体"/>
          <w:b/>
          <w:color w:val="000000"/>
          <w:sz w:val="28"/>
          <w:szCs w:val="28"/>
          <w:u w:val="single"/>
        </w:rPr>
      </w:pPr>
      <w:r>
        <w:rPr>
          <w:rFonts w:hint="eastAsia" w:ascii="华文宋体" w:hAnsi="华文宋体" w:eastAsia="华文宋体" w:cs="华文宋体"/>
          <w:color w:val="000000"/>
          <w:sz w:val="28"/>
          <w:szCs w:val="28"/>
        </w:rPr>
        <w:t>甲方（全称）：</w:t>
      </w:r>
      <w:r>
        <w:rPr>
          <w:rFonts w:hint="eastAsia" w:ascii="华文宋体" w:hAnsi="华文宋体" w:eastAsia="华文宋体" w:cs="华文宋体"/>
          <w:b/>
          <w:color w:val="000000"/>
          <w:sz w:val="28"/>
          <w:szCs w:val="28"/>
          <w:u w:val="single"/>
        </w:rPr>
        <w:t>南京禄口国际机场空港科技有限公司</w:t>
      </w:r>
    </w:p>
    <w:p>
      <w:pPr>
        <w:spacing w:line="400" w:lineRule="exact"/>
        <w:rPr>
          <w:rFonts w:hint="default" w:ascii="华文宋体" w:hAnsi="华文宋体" w:eastAsia="华文宋体" w:cs="华文宋体"/>
          <w:b/>
          <w:bCs/>
          <w:color w:val="auto"/>
          <w:sz w:val="28"/>
          <w:szCs w:val="28"/>
          <w:u w:val="single"/>
          <w:lang w:val="en-US" w:eastAsia="zh-CN"/>
        </w:rPr>
      </w:pPr>
      <w:r>
        <w:rPr>
          <w:rFonts w:hint="eastAsia" w:ascii="华文宋体" w:hAnsi="华文宋体" w:eastAsia="华文宋体" w:cs="华文宋体"/>
          <w:color w:val="000000"/>
          <w:sz w:val="28"/>
          <w:szCs w:val="28"/>
        </w:rPr>
        <w:t>乙方（全称）：</w:t>
      </w:r>
      <w:r>
        <w:rPr>
          <w:rFonts w:hint="eastAsia" w:ascii="华文宋体" w:hAnsi="华文宋体" w:eastAsia="华文宋体" w:cs="华文宋体"/>
          <w:b/>
          <w:bCs/>
          <w:color w:val="auto"/>
          <w:kern w:val="0"/>
          <w:sz w:val="28"/>
          <w:szCs w:val="28"/>
          <w:u w:val="single"/>
        </w:rPr>
        <w:t xml:space="preserve"> </w:t>
      </w:r>
      <w:r>
        <w:rPr>
          <w:rFonts w:hint="eastAsia" w:ascii="华文宋体" w:hAnsi="华文宋体" w:eastAsia="华文宋体" w:cs="华文宋体"/>
          <w:b/>
          <w:bCs/>
          <w:color w:val="auto"/>
          <w:kern w:val="0"/>
          <w:sz w:val="28"/>
          <w:szCs w:val="28"/>
          <w:u w:val="single"/>
          <w:lang w:val="en-US" w:eastAsia="zh-CN"/>
        </w:rPr>
        <w:t xml:space="preserve">                               </w:t>
      </w:r>
    </w:p>
    <w:p>
      <w:pPr>
        <w:spacing w:line="400" w:lineRule="exact"/>
        <w:rPr>
          <w:rFonts w:hint="eastAsia" w:ascii="华文宋体" w:hAnsi="华文宋体" w:eastAsia="华文宋体" w:cs="华文宋体"/>
          <w:color w:val="000000"/>
          <w:sz w:val="24"/>
        </w:rPr>
      </w:pPr>
    </w:p>
    <w:p>
      <w:pPr>
        <w:pStyle w:val="32"/>
        <w:spacing w:line="240" w:lineRule="auto"/>
        <w:ind w:firstLine="480"/>
        <w:rPr>
          <w:rFonts w:hint="eastAsia" w:ascii="华文宋体" w:hAnsi="华文宋体" w:eastAsia="华文宋体" w:cs="华文宋体"/>
          <w:color w:val="000000"/>
          <w:szCs w:val="24"/>
        </w:rPr>
      </w:pPr>
      <w:r>
        <w:rPr>
          <w:rFonts w:hint="eastAsia" w:ascii="华文宋体" w:hAnsi="华文宋体" w:eastAsia="华文宋体" w:cs="华文宋体"/>
          <w:color w:val="000000"/>
          <w:szCs w:val="24"/>
        </w:rPr>
        <w:t>甲方和乙方根据《中华人民共和国建筑法》和《建设工程质量管理条例》《建筑智能化工程技术标准》，经协商一致就</w:t>
      </w:r>
      <w:r>
        <w:rPr>
          <w:rFonts w:hint="eastAsia" w:ascii="华文宋体" w:hAnsi="华文宋体" w:eastAsia="华文宋体" w:cs="华文宋体"/>
          <w:color w:val="000000"/>
          <w:kern w:val="0"/>
          <w:sz w:val="24"/>
          <w:u w:val="single"/>
          <w:lang w:val="en-US" w:eastAsia="zh-CN"/>
        </w:rPr>
        <w:t xml:space="preserve"> </w:t>
      </w:r>
      <w:r>
        <w:rPr>
          <w:rFonts w:hint="eastAsia" w:ascii="华文宋体" w:hAnsi="华文宋体" w:eastAsia="华文宋体" w:cs="华文宋体"/>
          <w:sz w:val="24"/>
          <w:szCs w:val="24"/>
          <w:u w:val="single"/>
        </w:rPr>
        <w:t>科尔沁右翼前旗通用机场项目空管工程</w:t>
      </w:r>
      <w:r>
        <w:rPr>
          <w:rFonts w:hint="eastAsia" w:ascii="华文宋体" w:hAnsi="华文宋体" w:eastAsia="华文宋体" w:cs="华文宋体"/>
          <w:sz w:val="24"/>
          <w:szCs w:val="24"/>
          <w:u w:val="single"/>
          <w:lang w:val="en-US" w:eastAsia="zh-CN"/>
        </w:rPr>
        <w:t>劳务施工</w:t>
      </w:r>
      <w:r>
        <w:rPr>
          <w:rFonts w:hint="eastAsia" w:ascii="华文宋体" w:hAnsi="华文宋体" w:eastAsia="华文宋体" w:cs="华文宋体"/>
          <w:color w:val="000000"/>
          <w:szCs w:val="24"/>
        </w:rPr>
        <w:t>（工程全称），承包范围：</w:t>
      </w:r>
      <w:r>
        <w:rPr>
          <w:rFonts w:hint="eastAsia" w:ascii="华文宋体" w:hAnsi="华文宋体" w:eastAsia="华文宋体" w:cs="华文宋体"/>
          <w:color w:val="auto"/>
          <w:szCs w:val="24"/>
          <w:u w:val="single"/>
          <w:lang w:val="en-US" w:eastAsia="zh-CN"/>
        </w:rPr>
        <w:t xml:space="preserve"> </w:t>
      </w:r>
      <w:r>
        <w:rPr>
          <w:rFonts w:hint="eastAsia" w:ascii="华文宋体" w:hAnsi="华文宋体" w:eastAsia="华文宋体" w:cs="华文宋体"/>
          <w:u w:val="single"/>
          <w:lang w:eastAsia="zh-CN"/>
        </w:rPr>
        <w:t>包括航管工程、气象工程、通信工程</w:t>
      </w:r>
      <w:r>
        <w:rPr>
          <w:rFonts w:hint="eastAsia" w:ascii="华文宋体" w:hAnsi="华文宋体" w:eastAsia="华文宋体" w:cs="华文宋体"/>
          <w:u w:val="single"/>
          <w:lang w:val="en-US" w:eastAsia="zh-CN"/>
        </w:rPr>
        <w:t>安装调试服务</w:t>
      </w:r>
      <w:r>
        <w:rPr>
          <w:rFonts w:hint="eastAsia" w:ascii="华文宋体" w:hAnsi="华文宋体" w:eastAsia="华文宋体" w:cs="华文宋体"/>
          <w:lang w:eastAsia="zh-CN"/>
        </w:rPr>
        <w:t>。</w:t>
      </w:r>
    </w:p>
    <w:p>
      <w:pPr>
        <w:spacing w:line="400" w:lineRule="exact"/>
        <w:rPr>
          <w:rFonts w:hint="eastAsia" w:ascii="华文宋体" w:hAnsi="华文宋体" w:eastAsia="华文宋体" w:cs="华文宋体"/>
          <w:b/>
          <w:bCs/>
          <w:color w:val="000000"/>
          <w:sz w:val="24"/>
        </w:rPr>
      </w:pPr>
      <w:r>
        <w:rPr>
          <w:rFonts w:hint="eastAsia" w:ascii="华文宋体" w:hAnsi="华文宋体" w:eastAsia="华文宋体" w:cs="华文宋体"/>
          <w:color w:val="000000"/>
          <w:sz w:val="24"/>
        </w:rPr>
        <w:t>　　</w:t>
      </w:r>
      <w:r>
        <w:rPr>
          <w:rFonts w:hint="eastAsia" w:ascii="华文宋体" w:hAnsi="华文宋体" w:eastAsia="华文宋体" w:cs="华文宋体"/>
          <w:b/>
          <w:bCs/>
          <w:color w:val="000000"/>
          <w:sz w:val="24"/>
        </w:rPr>
        <w:t>一、工程质量保修范围和内容</w:t>
      </w:r>
    </w:p>
    <w:p>
      <w:pPr>
        <w:spacing w:line="400" w:lineRule="exact"/>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　　乙方在质量保修期内，按照有关法律规定和合同约定，承担工程质量保修责任。</w:t>
      </w:r>
    </w:p>
    <w:p>
      <w:pPr>
        <w:spacing w:line="400" w:lineRule="exact"/>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质量保修范围包括承包范围内工作内容以及双方约定的其他项目。</w:t>
      </w:r>
    </w:p>
    <w:p>
      <w:pPr>
        <w:spacing w:line="400" w:lineRule="exact"/>
        <w:ind w:firstLine="480" w:firstLineChars="200"/>
        <w:rPr>
          <w:rFonts w:hint="eastAsia" w:ascii="华文宋体" w:hAnsi="华文宋体" w:eastAsia="华文宋体" w:cs="华文宋体"/>
          <w:b/>
          <w:bCs/>
          <w:color w:val="000000"/>
          <w:sz w:val="24"/>
        </w:rPr>
      </w:pPr>
      <w:r>
        <w:rPr>
          <w:rFonts w:hint="eastAsia" w:ascii="华文宋体" w:hAnsi="华文宋体" w:eastAsia="华文宋体" w:cs="华文宋体"/>
          <w:b/>
          <w:bCs/>
          <w:color w:val="000000"/>
          <w:sz w:val="24"/>
        </w:rPr>
        <w:t>二、质量保修期</w:t>
      </w:r>
    </w:p>
    <w:p>
      <w:pPr>
        <w:spacing w:line="400" w:lineRule="exact"/>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质量保修期从工程实际竣工验收合格之日起算。分单项竣工验收的工程，按单项工程验收合格之日计算质量保修期。</w:t>
      </w:r>
    </w:p>
    <w:p>
      <w:pPr>
        <w:spacing w:line="400" w:lineRule="exact"/>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乙方必须根据《建设工程质量管理条例》及有关规定，对工程质量保修范围的工程内容实行保修。</w:t>
      </w:r>
    </w:p>
    <w:p>
      <w:pPr>
        <w:spacing w:line="400" w:lineRule="exact"/>
        <w:ind w:left="420" w:leftChars="200" w:firstLine="120" w:firstLineChars="5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质量保修期限约定时间：</w:t>
      </w:r>
      <w:r>
        <w:rPr>
          <w:rFonts w:hint="eastAsia" w:ascii="华文宋体" w:hAnsi="华文宋体" w:eastAsia="华文宋体" w:cs="华文宋体"/>
          <w:b/>
          <w:bCs/>
          <w:color w:val="000000"/>
          <w:sz w:val="24"/>
          <w:u w:val="single"/>
        </w:rPr>
        <w:t xml:space="preserve"> 贰年 </w:t>
      </w:r>
      <w:r>
        <w:rPr>
          <w:rFonts w:hint="eastAsia" w:ascii="华文宋体" w:hAnsi="华文宋体" w:eastAsia="华文宋体" w:cs="华文宋体"/>
          <w:color w:val="000000"/>
          <w:sz w:val="24"/>
        </w:rPr>
        <w:t>。</w:t>
      </w:r>
    </w:p>
    <w:p>
      <w:pPr>
        <w:spacing w:line="400" w:lineRule="exact"/>
        <w:ind w:left="420" w:leftChars="200" w:firstLine="120" w:firstLineChars="50"/>
        <w:rPr>
          <w:rFonts w:hint="eastAsia" w:ascii="华文宋体" w:hAnsi="华文宋体" w:eastAsia="华文宋体" w:cs="华文宋体"/>
          <w:color w:val="000000"/>
          <w:sz w:val="24"/>
        </w:rPr>
      </w:pPr>
      <w:r>
        <w:rPr>
          <w:rFonts w:hint="eastAsia" w:ascii="华文宋体" w:hAnsi="华文宋体" w:eastAsia="华文宋体" w:cs="华文宋体"/>
          <w:b/>
          <w:bCs/>
          <w:color w:val="000000"/>
          <w:sz w:val="24"/>
        </w:rPr>
        <w:t>三、质量保修责任</w:t>
      </w:r>
    </w:p>
    <w:p>
      <w:pPr>
        <w:spacing w:line="400" w:lineRule="exact"/>
        <w:ind w:left="105" w:leftChars="50" w:firstLine="491" w:firstLineChars="205"/>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1</w:t>
      </w:r>
      <w:r>
        <w:rPr>
          <w:rFonts w:hint="eastAsia" w:ascii="华文宋体" w:hAnsi="华文宋体" w:eastAsia="华文宋体" w:cs="华文宋体"/>
          <w:sz w:val="24"/>
        </w:rPr>
        <w:t>．</w:t>
      </w:r>
      <w:r>
        <w:rPr>
          <w:rFonts w:hint="eastAsia" w:ascii="华文宋体" w:hAnsi="华文宋体" w:eastAsia="华文宋体" w:cs="华文宋体"/>
          <w:color w:val="000000"/>
          <w:sz w:val="24"/>
        </w:rPr>
        <w:t>属于保修范围、内容的项目，乙方应当在接到保修通知之日起2天内派人保修。乙方不在约定期限内派人保修的，甲方可以委托他人修理，修理费用从质保金中扣除；</w:t>
      </w:r>
    </w:p>
    <w:p>
      <w:pPr>
        <w:spacing w:line="400" w:lineRule="exact"/>
        <w:ind w:left="105" w:leftChars="50" w:firstLine="491" w:firstLineChars="205"/>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2</w:t>
      </w:r>
      <w:r>
        <w:rPr>
          <w:rFonts w:hint="eastAsia" w:ascii="华文宋体" w:hAnsi="华文宋体" w:eastAsia="华文宋体" w:cs="华文宋体"/>
          <w:sz w:val="24"/>
        </w:rPr>
        <w:t>．</w:t>
      </w:r>
      <w:r>
        <w:rPr>
          <w:rFonts w:hint="eastAsia" w:ascii="华文宋体" w:hAnsi="华文宋体" w:eastAsia="华文宋体" w:cs="华文宋体"/>
          <w:color w:val="000000"/>
          <w:sz w:val="24"/>
        </w:rPr>
        <w:t>发生紧急事故需抢修的，乙方在接到事故通知后，应当立即到达事故现场抢修；</w:t>
      </w:r>
    </w:p>
    <w:p>
      <w:pPr>
        <w:spacing w:line="400" w:lineRule="exact"/>
        <w:ind w:left="105" w:leftChars="50" w:firstLine="491" w:firstLineChars="205"/>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3</w:t>
      </w:r>
      <w:r>
        <w:rPr>
          <w:rFonts w:hint="eastAsia" w:ascii="华文宋体" w:hAnsi="华文宋体" w:eastAsia="华文宋体" w:cs="华文宋体"/>
          <w:sz w:val="24"/>
        </w:rPr>
        <w:t>．</w:t>
      </w:r>
      <w:r>
        <w:rPr>
          <w:rFonts w:hint="eastAsia" w:ascii="华文宋体" w:hAnsi="华文宋体" w:eastAsia="华文宋体" w:cs="华文宋体"/>
          <w:color w:val="000000"/>
          <w:sz w:val="24"/>
        </w:rPr>
        <w:t>对于涉及安全的质量问题，应当按照《建设工程质量管理条例》的规定，立即向业主方、当地建设行政主管部门和民航局方有关部门报告，采取安全防范措施，并由原设计人或者具有相应资质等级的设计人提出保修方案，承包人实施保修；</w:t>
      </w:r>
    </w:p>
    <w:p>
      <w:pPr>
        <w:spacing w:line="400" w:lineRule="exact"/>
        <w:ind w:left="105" w:leftChars="50" w:firstLine="491" w:firstLineChars="205"/>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4. 因乙方原因致使工程在合理期内造成人身和财产损害的，乙方承担损害赔偿责任；</w:t>
      </w:r>
    </w:p>
    <w:p>
      <w:pPr>
        <w:spacing w:line="400" w:lineRule="exact"/>
        <w:ind w:left="105" w:leftChars="50" w:firstLine="491" w:firstLineChars="205"/>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5. 乙方对质量保修期满两年内除甲供材外，承担供应维持设备正常运转所必须的附件、配件、工具和消耗品等；</w:t>
      </w:r>
    </w:p>
    <w:p>
      <w:pPr>
        <w:spacing w:line="400" w:lineRule="exact"/>
        <w:ind w:left="105" w:leftChars="50" w:firstLine="491" w:firstLineChars="205"/>
        <w:rPr>
          <w:rFonts w:hint="eastAsia" w:ascii="华文宋体" w:hAnsi="华文宋体" w:eastAsia="华文宋体" w:cs="华文宋体"/>
          <w:color w:val="000000"/>
          <w:sz w:val="24"/>
        </w:rPr>
      </w:pPr>
      <w:r>
        <w:rPr>
          <w:rFonts w:hint="eastAsia" w:ascii="华文宋体" w:hAnsi="华文宋体" w:eastAsia="华文宋体" w:cs="华文宋体"/>
          <w:sz w:val="24"/>
        </w:rPr>
        <w:t>6．</w:t>
      </w:r>
      <w:r>
        <w:rPr>
          <w:rFonts w:hint="eastAsia" w:ascii="华文宋体" w:hAnsi="华文宋体" w:eastAsia="华文宋体" w:cs="华文宋体"/>
          <w:color w:val="000000"/>
          <w:sz w:val="24"/>
        </w:rPr>
        <w:t>质量保修完成后，乙方应向甲方提供由业主方组织验收签字确认的维修单。</w:t>
      </w:r>
    </w:p>
    <w:p>
      <w:pPr>
        <w:spacing w:line="400" w:lineRule="exact"/>
        <w:ind w:firstLine="480" w:firstLineChars="200"/>
        <w:rPr>
          <w:rFonts w:hint="eastAsia" w:ascii="华文宋体" w:hAnsi="华文宋体" w:eastAsia="华文宋体" w:cs="华文宋体"/>
          <w:b/>
          <w:bCs/>
          <w:color w:val="000000"/>
          <w:sz w:val="24"/>
        </w:rPr>
      </w:pPr>
      <w:r>
        <w:rPr>
          <w:rFonts w:hint="eastAsia" w:ascii="华文宋体" w:hAnsi="华文宋体" w:eastAsia="华文宋体" w:cs="华文宋体"/>
          <w:b/>
          <w:bCs/>
          <w:color w:val="000000"/>
          <w:sz w:val="24"/>
        </w:rPr>
        <w:t>四、保修费用</w:t>
      </w:r>
    </w:p>
    <w:p>
      <w:pPr>
        <w:spacing w:line="400" w:lineRule="exact"/>
        <w:ind w:firstLine="480" w:firstLineChars="200"/>
        <w:rPr>
          <w:rFonts w:hint="eastAsia" w:ascii="华文宋体" w:hAnsi="华文宋体" w:eastAsia="华文宋体" w:cs="华文宋体"/>
          <w:b/>
          <w:bCs/>
          <w:color w:val="000000"/>
          <w:sz w:val="24"/>
        </w:rPr>
      </w:pPr>
      <w:r>
        <w:rPr>
          <w:rFonts w:hint="eastAsia" w:ascii="华文宋体" w:hAnsi="华文宋体" w:eastAsia="华文宋体" w:cs="华文宋体"/>
          <w:b/>
          <w:bCs/>
          <w:color w:val="000000"/>
          <w:sz w:val="24"/>
        </w:rPr>
        <w:t>双方约定工程质量保修金为合同最终审定结算价的</w:t>
      </w:r>
      <w:r>
        <w:rPr>
          <w:rFonts w:hint="eastAsia" w:ascii="华文宋体" w:hAnsi="华文宋体" w:eastAsia="华文宋体" w:cs="华文宋体"/>
          <w:b/>
          <w:bCs/>
          <w:color w:val="auto"/>
          <w:sz w:val="24"/>
          <w:u w:val="single"/>
        </w:rPr>
        <w:t>3%</w:t>
      </w:r>
      <w:r>
        <w:rPr>
          <w:rFonts w:hint="eastAsia" w:ascii="华文宋体" w:hAnsi="华文宋体" w:eastAsia="华文宋体" w:cs="华文宋体"/>
          <w:b/>
          <w:bCs/>
          <w:color w:val="000000"/>
          <w:sz w:val="24"/>
        </w:rPr>
        <w:t>。</w:t>
      </w:r>
    </w:p>
    <w:p>
      <w:pPr>
        <w:spacing w:line="400" w:lineRule="exact"/>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　　保修费用由造成质量缺陷的责任方承担。</w:t>
      </w:r>
    </w:p>
    <w:p>
      <w:pPr>
        <w:spacing w:line="400" w:lineRule="exact"/>
        <w:jc w:val="left"/>
        <w:rPr>
          <w:rFonts w:hint="eastAsia" w:ascii="华文宋体" w:hAnsi="华文宋体" w:eastAsia="华文宋体" w:cs="华文宋体"/>
          <w:color w:val="000000"/>
          <w:sz w:val="24"/>
          <w:u w:val="single"/>
        </w:rPr>
      </w:pPr>
      <w:r>
        <w:rPr>
          <w:rFonts w:hint="eastAsia" w:ascii="华文宋体" w:hAnsi="华文宋体" w:eastAsia="华文宋体" w:cs="华文宋体"/>
          <w:b/>
          <w:bCs/>
          <w:color w:val="000000"/>
          <w:sz w:val="24"/>
        </w:rPr>
        <w:t xml:space="preserve">    五、双方约定的其他工程质量保修事项：</w:t>
      </w:r>
      <w:r>
        <w:rPr>
          <w:rFonts w:hint="eastAsia" w:ascii="华文宋体" w:hAnsi="华文宋体" w:eastAsia="华文宋体" w:cs="华文宋体"/>
          <w:color w:val="000000"/>
          <w:sz w:val="24"/>
          <w:u w:val="single"/>
        </w:rPr>
        <w:t xml:space="preserve">          /        </w:t>
      </w:r>
      <w:r>
        <w:rPr>
          <w:rFonts w:hint="eastAsia" w:ascii="华文宋体" w:hAnsi="华文宋体" w:eastAsia="华文宋体" w:cs="华文宋体"/>
          <w:color w:val="000000"/>
          <w:sz w:val="24"/>
        </w:rPr>
        <w:t>。</w:t>
      </w:r>
    </w:p>
    <w:p>
      <w:pPr>
        <w:spacing w:line="400" w:lineRule="exact"/>
        <w:ind w:firstLine="456" w:firstLineChars="19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工程质量保修书由甲方、乙方在签订工程承包协议书时共同签署，作为施工合同附件，其有效期限至保修期满。</w:t>
      </w:r>
    </w:p>
    <w:p>
      <w:pPr>
        <w:spacing w:line="400" w:lineRule="exact"/>
        <w:ind w:firstLine="420"/>
        <w:rPr>
          <w:rFonts w:hint="eastAsia" w:ascii="华文宋体" w:hAnsi="华文宋体" w:eastAsia="华文宋体" w:cs="华文宋体"/>
          <w:color w:val="000000"/>
          <w:sz w:val="24"/>
        </w:rPr>
      </w:pPr>
    </w:p>
    <w:tbl>
      <w:tblPr>
        <w:tblStyle w:val="18"/>
        <w:tblW w:w="0" w:type="auto"/>
        <w:tblInd w:w="0" w:type="dxa"/>
        <w:tblLayout w:type="autofit"/>
        <w:tblCellMar>
          <w:top w:w="0" w:type="dxa"/>
          <w:left w:w="108" w:type="dxa"/>
          <w:bottom w:w="0" w:type="dxa"/>
          <w:right w:w="108" w:type="dxa"/>
        </w:tblCellMar>
      </w:tblPr>
      <w:tblGrid>
        <w:gridCol w:w="4612"/>
        <w:gridCol w:w="4618"/>
      </w:tblGrid>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甲方（盖章）：</w:t>
            </w:r>
            <w:r>
              <w:rPr>
                <w:rFonts w:ascii="华文宋体" w:hAnsi="华文宋体" w:eastAsia="华文宋体"/>
                <w:b w:val="0"/>
                <w:bCs/>
                <w:sz w:val="24"/>
              </w:rPr>
              <w:t>南京禄口国际机场空港科技有限公司</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乙方（盖章）：</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法定代表人</w:t>
            </w:r>
          </w:p>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或授权代表（签字）：</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法定代表人</w:t>
            </w:r>
          </w:p>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或授权代表（签字）：</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地址：南</w:t>
            </w:r>
            <w:r>
              <w:rPr>
                <w:rFonts w:ascii="华文宋体" w:hAnsi="华文宋体" w:eastAsia="华文宋体"/>
                <w:b w:val="0"/>
                <w:bCs/>
                <w:sz w:val="24"/>
              </w:rPr>
              <w:t>京禄口国际机场翔鹰二路</w:t>
            </w:r>
          </w:p>
          <w:p>
            <w:pPr>
              <w:pStyle w:val="16"/>
              <w:tabs>
                <w:tab w:val="right" w:leader="dot" w:pos="8364"/>
              </w:tabs>
              <w:snapToGrid w:val="0"/>
              <w:spacing w:line="276" w:lineRule="auto"/>
              <w:rPr>
                <w:rFonts w:hint="eastAsia" w:ascii="华文宋体" w:hAnsi="华文宋体" w:eastAsia="华文宋体"/>
                <w:b w:val="0"/>
                <w:bCs/>
                <w:sz w:val="24"/>
              </w:rPr>
            </w:pPr>
            <w:r>
              <w:rPr>
                <w:rFonts w:ascii="华文宋体" w:hAnsi="华文宋体" w:eastAsia="华文宋体"/>
                <w:b w:val="0"/>
                <w:bCs/>
                <w:sz w:val="24"/>
              </w:rPr>
              <w:t>9号2号办公楼2楼</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地址：</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 xml:space="preserve">联系人： </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联系人：</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电</w:t>
            </w:r>
            <w:r>
              <w:rPr>
                <w:rFonts w:ascii="华文宋体" w:hAnsi="华文宋体" w:eastAsia="华文宋体"/>
                <w:b w:val="0"/>
                <w:bCs/>
                <w:sz w:val="24"/>
              </w:rPr>
              <w:t xml:space="preserve">  </w:t>
            </w:r>
            <w:r>
              <w:rPr>
                <w:rFonts w:hint="eastAsia" w:ascii="华文宋体" w:hAnsi="华文宋体" w:eastAsia="华文宋体"/>
                <w:b w:val="0"/>
                <w:bCs/>
                <w:sz w:val="24"/>
              </w:rPr>
              <w:t>话：</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电</w:t>
            </w:r>
            <w:r>
              <w:rPr>
                <w:rFonts w:ascii="华文宋体" w:hAnsi="华文宋体" w:eastAsia="华文宋体"/>
                <w:b w:val="0"/>
                <w:bCs/>
                <w:sz w:val="24"/>
              </w:rPr>
              <w:t xml:space="preserve">  </w:t>
            </w:r>
            <w:r>
              <w:rPr>
                <w:rFonts w:hint="eastAsia" w:ascii="华文宋体" w:hAnsi="华文宋体" w:eastAsia="华文宋体"/>
                <w:b w:val="0"/>
                <w:bCs/>
                <w:sz w:val="24"/>
              </w:rPr>
              <w:t>话：</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开户银行：中国银行南京禄口机场支行</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开户银行：</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帐</w:t>
            </w:r>
            <w:r>
              <w:rPr>
                <w:rFonts w:ascii="华文宋体" w:hAnsi="华文宋体" w:eastAsia="华文宋体"/>
                <w:b w:val="0"/>
                <w:bCs/>
                <w:sz w:val="24"/>
              </w:rPr>
              <w:t xml:space="preserve">  </w:t>
            </w:r>
            <w:r>
              <w:rPr>
                <w:rFonts w:hint="eastAsia" w:ascii="华文宋体" w:hAnsi="华文宋体" w:eastAsia="华文宋体"/>
                <w:b w:val="0"/>
                <w:bCs/>
                <w:sz w:val="24"/>
              </w:rPr>
              <w:t>号：</w:t>
            </w:r>
            <w:r>
              <w:rPr>
                <w:rFonts w:ascii="华文宋体" w:hAnsi="华文宋体" w:eastAsia="华文宋体"/>
                <w:b w:val="0"/>
                <w:bCs/>
                <w:sz w:val="24"/>
              </w:rPr>
              <w:t>553470001259</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帐</w:t>
            </w:r>
            <w:r>
              <w:rPr>
                <w:rFonts w:ascii="华文宋体" w:hAnsi="华文宋体" w:eastAsia="华文宋体"/>
                <w:b w:val="0"/>
                <w:bCs/>
                <w:sz w:val="24"/>
              </w:rPr>
              <w:t xml:space="preserve">  </w:t>
            </w:r>
            <w:r>
              <w:rPr>
                <w:rFonts w:hint="eastAsia" w:ascii="华文宋体" w:hAnsi="华文宋体" w:eastAsia="华文宋体"/>
                <w:b w:val="0"/>
                <w:bCs/>
                <w:sz w:val="24"/>
              </w:rPr>
              <w:t>号：</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纳税登记号：</w:t>
            </w:r>
            <w:r>
              <w:rPr>
                <w:rFonts w:ascii="华文宋体" w:hAnsi="华文宋体" w:eastAsia="华文宋体"/>
                <w:b w:val="0"/>
                <w:bCs/>
                <w:sz w:val="24"/>
              </w:rPr>
              <w:t>913200007140930345</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纳税登记号：</w:t>
            </w:r>
          </w:p>
        </w:tc>
      </w:tr>
      <w:tr>
        <w:tblPrEx>
          <w:tblCellMar>
            <w:top w:w="0" w:type="dxa"/>
            <w:left w:w="108" w:type="dxa"/>
            <w:bottom w:w="0" w:type="dxa"/>
            <w:right w:w="108" w:type="dxa"/>
          </w:tblCellMar>
        </w:tblPrEx>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 xml:space="preserve">日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期： </w:t>
            </w:r>
            <w:r>
              <w:rPr>
                <w:rFonts w:ascii="华文宋体" w:hAnsi="华文宋体" w:eastAsia="华文宋体"/>
                <w:b w:val="0"/>
                <w:bCs/>
                <w:sz w:val="24"/>
              </w:rPr>
              <w:t xml:space="preserve">   </w:t>
            </w:r>
            <w:r>
              <w:rPr>
                <w:rFonts w:hint="eastAsia" w:ascii="华文宋体" w:hAnsi="华文宋体" w:eastAsia="华文宋体"/>
                <w:b w:val="0"/>
                <w:bCs/>
                <w:sz w:val="24"/>
              </w:rPr>
              <w:t xml:space="preserve">年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月 </w:t>
            </w:r>
            <w:r>
              <w:rPr>
                <w:rFonts w:ascii="华文宋体" w:hAnsi="华文宋体" w:eastAsia="华文宋体"/>
                <w:b w:val="0"/>
                <w:bCs/>
                <w:sz w:val="24"/>
              </w:rPr>
              <w:t xml:space="preserve">  </w:t>
            </w:r>
            <w:r>
              <w:rPr>
                <w:rFonts w:hint="eastAsia" w:ascii="华文宋体" w:hAnsi="华文宋体" w:eastAsia="华文宋体"/>
                <w:b w:val="0"/>
                <w:bCs/>
                <w:sz w:val="24"/>
              </w:rPr>
              <w:t>日</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 xml:space="preserve">日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期： </w:t>
            </w:r>
            <w:r>
              <w:rPr>
                <w:rFonts w:ascii="华文宋体" w:hAnsi="华文宋体" w:eastAsia="华文宋体"/>
                <w:b w:val="0"/>
                <w:bCs/>
                <w:sz w:val="24"/>
              </w:rPr>
              <w:t xml:space="preserve">   </w:t>
            </w:r>
            <w:r>
              <w:rPr>
                <w:rFonts w:hint="eastAsia" w:ascii="华文宋体" w:hAnsi="华文宋体" w:eastAsia="华文宋体"/>
                <w:b w:val="0"/>
                <w:bCs/>
                <w:sz w:val="24"/>
              </w:rPr>
              <w:t xml:space="preserve">年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月 </w:t>
            </w:r>
            <w:r>
              <w:rPr>
                <w:rFonts w:ascii="华文宋体" w:hAnsi="华文宋体" w:eastAsia="华文宋体"/>
                <w:b w:val="0"/>
                <w:bCs/>
                <w:sz w:val="24"/>
              </w:rPr>
              <w:t xml:space="preserve">  </w:t>
            </w:r>
            <w:r>
              <w:rPr>
                <w:rFonts w:hint="eastAsia" w:ascii="华文宋体" w:hAnsi="华文宋体" w:eastAsia="华文宋体"/>
                <w:b w:val="0"/>
                <w:bCs/>
                <w:sz w:val="24"/>
              </w:rPr>
              <w:t>日</w:t>
            </w:r>
          </w:p>
        </w:tc>
      </w:tr>
    </w:tbl>
    <w:p>
      <w:pPr>
        <w:rPr>
          <w:rFonts w:hint="eastAsia" w:ascii="华文宋体" w:hAnsi="华文宋体" w:eastAsia="华文宋体" w:cs="华文宋体"/>
          <w:color w:val="000000"/>
          <w:sz w:val="28"/>
          <w:szCs w:val="28"/>
        </w:rPr>
      </w:pPr>
    </w:p>
    <w:p>
      <w:pPr>
        <w:rPr>
          <w:rFonts w:hint="eastAsia" w:ascii="华文宋体" w:hAnsi="华文宋体" w:eastAsia="华文宋体" w:cs="华文宋体"/>
          <w:color w:val="000000"/>
          <w:sz w:val="28"/>
          <w:szCs w:val="28"/>
        </w:rPr>
      </w:pPr>
    </w:p>
    <w:p>
      <w:pPr>
        <w:rPr>
          <w:rFonts w:hint="eastAsia" w:ascii="华文宋体" w:hAnsi="华文宋体" w:eastAsia="华文宋体" w:cs="华文宋体"/>
          <w:color w:val="000000"/>
          <w:sz w:val="28"/>
          <w:szCs w:val="28"/>
        </w:rPr>
      </w:pPr>
    </w:p>
    <w:p>
      <w:pPr>
        <w:rPr>
          <w:rFonts w:hint="eastAsia" w:ascii="华文宋体" w:hAnsi="华文宋体" w:eastAsia="华文宋体" w:cs="华文宋体"/>
          <w:color w:val="000000"/>
          <w:sz w:val="28"/>
          <w:szCs w:val="28"/>
        </w:rPr>
      </w:pPr>
    </w:p>
    <w:p>
      <w:pPr>
        <w:rPr>
          <w:rFonts w:hint="eastAsia" w:ascii="华文宋体" w:hAnsi="华文宋体" w:eastAsia="华文宋体" w:cs="华文宋体"/>
          <w:color w:val="000000"/>
          <w:sz w:val="28"/>
          <w:szCs w:val="28"/>
        </w:rPr>
      </w:pPr>
    </w:p>
    <w:p>
      <w:pPr>
        <w:rPr>
          <w:rFonts w:hint="eastAsia" w:ascii="华文宋体" w:hAnsi="华文宋体" w:eastAsia="华文宋体" w:cs="华文宋体"/>
          <w:color w:val="000000"/>
          <w:sz w:val="28"/>
          <w:szCs w:val="28"/>
        </w:rPr>
      </w:pPr>
    </w:p>
    <w:p>
      <w:pPr>
        <w:rPr>
          <w:rFonts w:hint="eastAsia" w:ascii="华文宋体" w:hAnsi="华文宋体" w:eastAsia="华文宋体" w:cs="华文宋体"/>
          <w:color w:val="000000"/>
          <w:sz w:val="28"/>
          <w:szCs w:val="28"/>
        </w:rPr>
      </w:pPr>
    </w:p>
    <w:p>
      <w:pPr>
        <w:rPr>
          <w:rFonts w:hint="eastAsia" w:ascii="华文宋体" w:hAnsi="华文宋体" w:eastAsia="华文宋体" w:cs="华文宋体"/>
          <w:color w:val="000000"/>
          <w:sz w:val="28"/>
          <w:szCs w:val="28"/>
        </w:rPr>
      </w:pPr>
    </w:p>
    <w:p>
      <w:pPr>
        <w:jc w:val="center"/>
        <w:rPr>
          <w:rFonts w:hint="eastAsia" w:ascii="华文宋体" w:hAnsi="华文宋体" w:eastAsia="华文宋体" w:cs="华文宋体"/>
          <w:b/>
          <w:sz w:val="32"/>
          <w:szCs w:val="32"/>
        </w:rPr>
      </w:pPr>
    </w:p>
    <w:p>
      <w:pPr>
        <w:jc w:val="center"/>
        <w:rPr>
          <w:rFonts w:hint="eastAsia" w:ascii="华文宋体" w:hAnsi="华文宋体" w:eastAsia="华文宋体" w:cs="华文宋体"/>
          <w:b/>
          <w:sz w:val="32"/>
          <w:szCs w:val="32"/>
        </w:rPr>
      </w:pPr>
    </w:p>
    <w:p>
      <w:pPr>
        <w:jc w:val="center"/>
        <w:rPr>
          <w:rFonts w:hint="eastAsia" w:ascii="华文宋体" w:hAnsi="华文宋体" w:eastAsia="华文宋体" w:cs="华文宋体"/>
          <w:b/>
          <w:sz w:val="32"/>
          <w:szCs w:val="32"/>
        </w:rPr>
      </w:pPr>
    </w:p>
    <w:p>
      <w:pPr>
        <w:jc w:val="center"/>
        <w:rPr>
          <w:rFonts w:hint="eastAsia" w:ascii="华文宋体" w:hAnsi="华文宋体" w:eastAsia="华文宋体" w:cs="华文宋体"/>
          <w:b/>
          <w:sz w:val="32"/>
          <w:szCs w:val="32"/>
        </w:rPr>
      </w:pPr>
    </w:p>
    <w:p>
      <w:pPr>
        <w:jc w:val="center"/>
        <w:rPr>
          <w:rFonts w:hint="eastAsia" w:ascii="华文宋体" w:hAnsi="华文宋体" w:eastAsia="华文宋体" w:cs="华文宋体"/>
          <w:b/>
          <w:sz w:val="32"/>
          <w:szCs w:val="32"/>
        </w:rPr>
      </w:pPr>
    </w:p>
    <w:p>
      <w:pPr>
        <w:jc w:val="center"/>
        <w:rPr>
          <w:rFonts w:hint="eastAsia" w:ascii="华文宋体" w:hAnsi="华文宋体" w:eastAsia="华文宋体" w:cs="华文宋体"/>
          <w:b/>
          <w:sz w:val="32"/>
          <w:szCs w:val="32"/>
        </w:rPr>
      </w:pPr>
    </w:p>
    <w:p>
      <w:pPr>
        <w:rPr>
          <w:rFonts w:hint="eastAsia" w:ascii="华文宋体" w:hAnsi="华文宋体" w:eastAsia="华文宋体" w:cs="华文宋体"/>
          <w:b/>
          <w:sz w:val="32"/>
          <w:szCs w:val="32"/>
        </w:rPr>
      </w:pPr>
      <w:r>
        <w:rPr>
          <w:rFonts w:hint="eastAsia" w:ascii="华文宋体" w:hAnsi="华文宋体" w:eastAsia="华文宋体" w:cs="华文宋体"/>
          <w:b/>
          <w:sz w:val="32"/>
          <w:szCs w:val="32"/>
        </w:rPr>
        <w:br w:type="page"/>
      </w:r>
    </w:p>
    <w:p>
      <w:pPr>
        <w:jc w:val="center"/>
        <w:rPr>
          <w:rFonts w:hint="eastAsia" w:ascii="华文宋体" w:hAnsi="华文宋体" w:eastAsia="华文宋体" w:cs="华文宋体"/>
          <w:b/>
          <w:sz w:val="32"/>
          <w:szCs w:val="32"/>
        </w:rPr>
      </w:pPr>
      <w:r>
        <w:rPr>
          <w:rFonts w:hint="eastAsia" w:ascii="华文宋体" w:hAnsi="华文宋体" w:eastAsia="华文宋体" w:cs="华文宋体"/>
          <w:b/>
          <w:sz w:val="32"/>
          <w:szCs w:val="32"/>
        </w:rPr>
        <w:t>廉政合同</w:t>
      </w:r>
    </w:p>
    <w:p>
      <w:pPr>
        <w:spacing w:line="400" w:lineRule="exact"/>
        <w:rPr>
          <w:rFonts w:hint="eastAsia" w:ascii="华文宋体" w:hAnsi="华文宋体" w:eastAsia="华文宋体" w:cs="华文宋体"/>
          <w:b/>
          <w:color w:val="000000"/>
          <w:sz w:val="28"/>
          <w:szCs w:val="28"/>
          <w:u w:val="single"/>
        </w:rPr>
      </w:pPr>
      <w:r>
        <w:rPr>
          <w:rFonts w:hint="eastAsia" w:ascii="华文宋体" w:hAnsi="华文宋体" w:eastAsia="华文宋体" w:cs="华文宋体"/>
          <w:color w:val="000000"/>
          <w:sz w:val="28"/>
          <w:szCs w:val="28"/>
        </w:rPr>
        <w:t>甲方（全称）：</w:t>
      </w:r>
      <w:r>
        <w:rPr>
          <w:rFonts w:hint="eastAsia" w:ascii="华文宋体" w:hAnsi="华文宋体" w:eastAsia="华文宋体" w:cs="华文宋体"/>
          <w:b/>
          <w:color w:val="000000"/>
          <w:sz w:val="28"/>
          <w:szCs w:val="28"/>
          <w:u w:val="single"/>
        </w:rPr>
        <w:t>南京禄口国际机场空港科技有限公司</w:t>
      </w:r>
    </w:p>
    <w:p>
      <w:pPr>
        <w:spacing w:line="400" w:lineRule="exact"/>
        <w:rPr>
          <w:rFonts w:hint="default" w:ascii="华文宋体" w:hAnsi="华文宋体" w:eastAsia="华文宋体" w:cs="华文宋体"/>
          <w:b/>
          <w:bCs/>
          <w:color w:val="auto"/>
          <w:sz w:val="28"/>
          <w:szCs w:val="28"/>
          <w:u w:val="single"/>
          <w:lang w:val="en-US" w:eastAsia="zh-CN"/>
        </w:rPr>
      </w:pPr>
      <w:r>
        <w:rPr>
          <w:rFonts w:hint="eastAsia" w:ascii="华文宋体" w:hAnsi="华文宋体" w:eastAsia="华文宋体" w:cs="华文宋体"/>
          <w:color w:val="000000"/>
          <w:sz w:val="28"/>
          <w:szCs w:val="28"/>
        </w:rPr>
        <w:t>乙方（全称）：</w:t>
      </w:r>
      <w:r>
        <w:rPr>
          <w:rFonts w:hint="eastAsia" w:ascii="华文宋体" w:hAnsi="华文宋体" w:eastAsia="华文宋体" w:cs="华文宋体"/>
          <w:b/>
          <w:bCs/>
          <w:color w:val="auto"/>
          <w:kern w:val="0"/>
          <w:sz w:val="28"/>
          <w:szCs w:val="28"/>
          <w:u w:val="single"/>
        </w:rPr>
        <w:t xml:space="preserve"> </w:t>
      </w:r>
      <w:r>
        <w:rPr>
          <w:rFonts w:hint="eastAsia" w:ascii="华文宋体" w:hAnsi="华文宋体" w:eastAsia="华文宋体" w:cs="华文宋体"/>
          <w:b/>
          <w:bCs/>
          <w:color w:val="auto"/>
          <w:kern w:val="0"/>
          <w:sz w:val="28"/>
          <w:szCs w:val="28"/>
          <w:u w:val="single"/>
          <w:lang w:val="en-US" w:eastAsia="zh-CN"/>
        </w:rPr>
        <w:t xml:space="preserve">                               </w:t>
      </w:r>
    </w:p>
    <w:p>
      <w:pPr>
        <w:rPr>
          <w:rFonts w:hint="eastAsia" w:ascii="华文宋体" w:hAnsi="华文宋体" w:eastAsia="华文宋体" w:cs="华文宋体"/>
          <w:color w:val="000000"/>
          <w:sz w:val="24"/>
        </w:rPr>
      </w:pP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为了保持廉洁自律的工作作风，防止各种不正当行为的发生，根据国家有关建设工程承发包、货物采购和廉洁建设的各项规定，特订立本合同如下：</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一、甲乙双方应自觉遵守国家关于建设工程承发包、货物采购施工等工作规则以及有关廉政建设的各项规定。</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二、甲方及其工作人员不得以任何形式向乙方索要和收受回扣等好处费。</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三、甲方工作人员应当保持与乙方的正常业务交往，不得接受乙方的礼金，有价证券和贵重物品，不得在乙方报销任何应由个人支付的费用。</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四、甲方工作人员不得参加可能对公正执行公务有影响的宴请和娱乐活动。</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五、甲方工作人员不得要求或者接受乙方为其住房装修、婚丧嫁娶、家属和子女的工作安排以及出国等提供方便。</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六、甲方工作人员不得向乙方介绍家属或者亲友从事与甲方工程建设、货物采购有关的材料设备供应、工程分包等经济活动。</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七、乙方应当通过正常途径开展业务工作，不得为获取某些不正当利益而向甲方工作人员赠送礼金、有价证券和贵重物品等。</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八、乙方不得为谋取私利擅自与甲方工作人员就工程承包、工程费用、材料设备供应、工程变动、工程验收、工程质量问题处理、货物采购等进行私下商谈或达成默契。</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九、乙方不得以洽谈业务、签订经济合同为借口、邀请甲方工作人员外出旅游和进入营业性高档娱乐场所。</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十、乙方不得为甲方单位和个人购置或者提供通讯工具、交通工具、家电、高档办公用品等物品。</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十一、乙方如发现甲方工作人员有违反上述合同者，应向甲方领导或甲方上级单位举报，甲方不得找任何借口对乙方进行报复。</w:t>
      </w:r>
    </w:p>
    <w:p>
      <w:pPr>
        <w:adjustRightInd w:val="0"/>
        <w:snapToGrid w:val="0"/>
        <w:spacing w:line="360" w:lineRule="auto"/>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十二、甲方发现乙方有违反合同或者采用不正当的手段行贿甲方工作人员，甲方根据具体情节和造成的后果追究乙方合同1%到5%的违约金。由此给甲方单位造成的损失均由乙方承担，乙方用不正当手段获取的非法所得由甲方单位予以追缴。</w:t>
      </w:r>
    </w:p>
    <w:p>
      <w:pPr>
        <w:spacing w:line="360" w:lineRule="auto"/>
        <w:jc w:val="left"/>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十三、本廉洁合同作</w:t>
      </w:r>
      <w:r>
        <w:rPr>
          <w:rFonts w:hint="eastAsia" w:ascii="华文宋体" w:hAnsi="华文宋体" w:eastAsia="华文宋体" w:cs="华文宋体"/>
          <w:color w:val="auto"/>
          <w:sz w:val="24"/>
        </w:rPr>
        <w:t>为</w:t>
      </w:r>
      <w:r>
        <w:rPr>
          <w:rFonts w:hint="eastAsia" w:ascii="华文宋体" w:hAnsi="华文宋体" w:eastAsia="华文宋体" w:cs="华文宋体"/>
          <w:color w:val="auto"/>
          <w:sz w:val="24"/>
          <w:u w:val="single"/>
        </w:rPr>
        <w:t xml:space="preserve">               </w:t>
      </w:r>
      <w:r>
        <w:rPr>
          <w:rFonts w:hint="eastAsia" w:ascii="华文宋体" w:hAnsi="华文宋体" w:eastAsia="华文宋体" w:cs="华文宋体"/>
          <w:color w:val="auto"/>
          <w:sz w:val="24"/>
        </w:rPr>
        <w:t>合同的</w:t>
      </w:r>
      <w:r>
        <w:rPr>
          <w:rFonts w:hint="eastAsia" w:ascii="华文宋体" w:hAnsi="华文宋体" w:eastAsia="华文宋体" w:cs="华文宋体"/>
          <w:color w:val="000000"/>
          <w:sz w:val="24"/>
        </w:rPr>
        <w:t>附件，与工程承发包、货物采购、劳务施工合同具有同等法律效力。经协议双方签署后生效。</w:t>
      </w:r>
    </w:p>
    <w:p>
      <w:pPr>
        <w:jc w:val="center"/>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十四、廉政合同由甲方、乙方在签订工程承包协议书时共同签署，作为施工合同附件。</w:t>
      </w:r>
    </w:p>
    <w:p>
      <w:pPr>
        <w:jc w:val="center"/>
        <w:rPr>
          <w:rFonts w:hint="eastAsia" w:ascii="华文宋体" w:hAnsi="华文宋体" w:eastAsia="华文宋体" w:cs="华文宋体"/>
          <w:color w:val="000000"/>
          <w:sz w:val="24"/>
        </w:rPr>
      </w:pPr>
    </w:p>
    <w:tbl>
      <w:tblPr>
        <w:tblStyle w:val="18"/>
        <w:tblW w:w="0" w:type="auto"/>
        <w:tblInd w:w="0" w:type="dxa"/>
        <w:tblLayout w:type="autofit"/>
        <w:tblCellMar>
          <w:top w:w="0" w:type="dxa"/>
          <w:left w:w="108" w:type="dxa"/>
          <w:bottom w:w="0" w:type="dxa"/>
          <w:right w:w="108" w:type="dxa"/>
        </w:tblCellMar>
      </w:tblPr>
      <w:tblGrid>
        <w:gridCol w:w="4612"/>
        <w:gridCol w:w="4618"/>
      </w:tblGrid>
      <w:tr>
        <w:tblPrEx>
          <w:tblCellMar>
            <w:top w:w="0" w:type="dxa"/>
            <w:left w:w="108" w:type="dxa"/>
            <w:bottom w:w="0" w:type="dxa"/>
            <w:right w:w="108" w:type="dxa"/>
          </w:tblCellMar>
        </w:tblPrEx>
        <w:trPr>
          <w:trHeight w:val="1076" w:hRule="atLeast"/>
        </w:trPr>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甲方（盖章）：</w:t>
            </w:r>
            <w:r>
              <w:rPr>
                <w:rFonts w:ascii="华文宋体" w:hAnsi="华文宋体" w:eastAsia="华文宋体"/>
                <w:b w:val="0"/>
                <w:bCs/>
                <w:sz w:val="24"/>
              </w:rPr>
              <w:t>南京禄口国际机场空港科技有限公司</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乙方（盖章）：</w:t>
            </w:r>
          </w:p>
        </w:tc>
      </w:tr>
      <w:tr>
        <w:tblPrEx>
          <w:tblCellMar>
            <w:top w:w="0" w:type="dxa"/>
            <w:left w:w="108" w:type="dxa"/>
            <w:bottom w:w="0" w:type="dxa"/>
            <w:right w:w="108" w:type="dxa"/>
          </w:tblCellMar>
        </w:tblPrEx>
        <w:trPr>
          <w:trHeight w:val="1431" w:hRule="atLeast"/>
        </w:trPr>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法定代表人</w:t>
            </w:r>
          </w:p>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或授权代表（签字）：</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法定代表人</w:t>
            </w:r>
          </w:p>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或授权代表（签字）：</w:t>
            </w:r>
          </w:p>
        </w:tc>
      </w:tr>
      <w:tr>
        <w:tblPrEx>
          <w:tblCellMar>
            <w:top w:w="0" w:type="dxa"/>
            <w:left w:w="108" w:type="dxa"/>
            <w:bottom w:w="0" w:type="dxa"/>
            <w:right w:w="108" w:type="dxa"/>
          </w:tblCellMar>
        </w:tblPrEx>
        <w:trPr>
          <w:trHeight w:val="578" w:hRule="atLeast"/>
        </w:trPr>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 xml:space="preserve">日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期： </w:t>
            </w:r>
            <w:r>
              <w:rPr>
                <w:rFonts w:ascii="华文宋体" w:hAnsi="华文宋体" w:eastAsia="华文宋体"/>
                <w:b w:val="0"/>
                <w:bCs/>
                <w:sz w:val="24"/>
              </w:rPr>
              <w:t xml:space="preserve">   </w:t>
            </w:r>
            <w:r>
              <w:rPr>
                <w:rFonts w:hint="eastAsia" w:ascii="华文宋体" w:hAnsi="华文宋体" w:eastAsia="华文宋体"/>
                <w:b w:val="0"/>
                <w:bCs/>
                <w:sz w:val="24"/>
              </w:rPr>
              <w:t xml:space="preserve">年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月 </w:t>
            </w:r>
            <w:r>
              <w:rPr>
                <w:rFonts w:ascii="华文宋体" w:hAnsi="华文宋体" w:eastAsia="华文宋体"/>
                <w:b w:val="0"/>
                <w:bCs/>
                <w:sz w:val="24"/>
              </w:rPr>
              <w:t xml:space="preserve">  </w:t>
            </w:r>
            <w:r>
              <w:rPr>
                <w:rFonts w:hint="eastAsia" w:ascii="华文宋体" w:hAnsi="华文宋体" w:eastAsia="华文宋体"/>
                <w:b w:val="0"/>
                <w:bCs/>
                <w:sz w:val="24"/>
              </w:rPr>
              <w:t>日</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 xml:space="preserve">日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期： </w:t>
            </w:r>
            <w:r>
              <w:rPr>
                <w:rFonts w:ascii="华文宋体" w:hAnsi="华文宋体" w:eastAsia="华文宋体"/>
                <w:b w:val="0"/>
                <w:bCs/>
                <w:sz w:val="24"/>
              </w:rPr>
              <w:t xml:space="preserve">   </w:t>
            </w:r>
            <w:r>
              <w:rPr>
                <w:rFonts w:hint="eastAsia" w:ascii="华文宋体" w:hAnsi="华文宋体" w:eastAsia="华文宋体"/>
                <w:b w:val="0"/>
                <w:bCs/>
                <w:sz w:val="24"/>
              </w:rPr>
              <w:t xml:space="preserve">年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月 </w:t>
            </w:r>
            <w:r>
              <w:rPr>
                <w:rFonts w:ascii="华文宋体" w:hAnsi="华文宋体" w:eastAsia="华文宋体"/>
                <w:b w:val="0"/>
                <w:bCs/>
                <w:sz w:val="24"/>
              </w:rPr>
              <w:t xml:space="preserve">  </w:t>
            </w:r>
            <w:r>
              <w:rPr>
                <w:rFonts w:hint="eastAsia" w:ascii="华文宋体" w:hAnsi="华文宋体" w:eastAsia="华文宋体"/>
                <w:b w:val="0"/>
                <w:bCs/>
                <w:sz w:val="24"/>
              </w:rPr>
              <w:t>日</w:t>
            </w:r>
          </w:p>
        </w:tc>
      </w:tr>
    </w:tbl>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spacing w:line="360" w:lineRule="auto"/>
        <w:ind w:firstLine="5160" w:firstLineChars="2150"/>
        <w:rPr>
          <w:rFonts w:hint="eastAsia" w:ascii="华文宋体" w:hAnsi="华文宋体" w:eastAsia="华文宋体" w:cs="华文宋体"/>
          <w:color w:val="000000"/>
          <w:sz w:val="24"/>
        </w:rPr>
      </w:pPr>
    </w:p>
    <w:p>
      <w:pPr>
        <w:jc w:val="center"/>
        <w:rPr>
          <w:rFonts w:hint="eastAsia"/>
          <w:b/>
          <w:sz w:val="36"/>
          <w:szCs w:val="36"/>
        </w:rPr>
      </w:pPr>
      <w:r>
        <w:rPr>
          <w:rFonts w:hint="eastAsia"/>
          <w:b/>
          <w:sz w:val="36"/>
          <w:szCs w:val="36"/>
        </w:rPr>
        <w:t>工程安全生产协议书</w:t>
      </w:r>
    </w:p>
    <w:p>
      <w:pPr>
        <w:spacing w:line="400" w:lineRule="exact"/>
        <w:rPr>
          <w:rFonts w:hint="eastAsia" w:ascii="华文宋体" w:hAnsi="华文宋体" w:eastAsia="华文宋体" w:cs="华文宋体"/>
          <w:b/>
          <w:color w:val="000000"/>
          <w:sz w:val="28"/>
          <w:szCs w:val="28"/>
          <w:u w:val="single"/>
        </w:rPr>
      </w:pPr>
      <w:r>
        <w:rPr>
          <w:rFonts w:hint="eastAsia" w:ascii="华文宋体" w:hAnsi="华文宋体" w:eastAsia="华文宋体" w:cs="华文宋体"/>
          <w:color w:val="000000"/>
          <w:sz w:val="28"/>
          <w:szCs w:val="28"/>
        </w:rPr>
        <w:t>甲方（全称）：</w:t>
      </w:r>
      <w:r>
        <w:rPr>
          <w:rFonts w:hint="eastAsia" w:ascii="华文宋体" w:hAnsi="华文宋体" w:eastAsia="华文宋体" w:cs="华文宋体"/>
          <w:b/>
          <w:color w:val="000000"/>
          <w:sz w:val="28"/>
          <w:szCs w:val="28"/>
          <w:u w:val="single"/>
        </w:rPr>
        <w:t>南京禄口国际机场空港科技有限公司</w:t>
      </w:r>
    </w:p>
    <w:p>
      <w:pPr>
        <w:spacing w:line="400" w:lineRule="exact"/>
        <w:rPr>
          <w:rFonts w:hint="default" w:ascii="华文宋体" w:hAnsi="华文宋体" w:eastAsia="华文宋体" w:cs="华文宋体"/>
          <w:b/>
          <w:bCs/>
          <w:color w:val="auto"/>
          <w:sz w:val="28"/>
          <w:szCs w:val="28"/>
          <w:u w:val="single"/>
          <w:lang w:val="en-US" w:eastAsia="zh-CN"/>
        </w:rPr>
      </w:pPr>
      <w:r>
        <w:rPr>
          <w:rFonts w:hint="eastAsia" w:ascii="华文宋体" w:hAnsi="华文宋体" w:eastAsia="华文宋体" w:cs="华文宋体"/>
          <w:color w:val="000000"/>
          <w:sz w:val="28"/>
          <w:szCs w:val="28"/>
        </w:rPr>
        <w:t>乙方（全称）：</w:t>
      </w:r>
      <w:r>
        <w:rPr>
          <w:rFonts w:hint="eastAsia" w:ascii="华文宋体" w:hAnsi="华文宋体" w:eastAsia="华文宋体" w:cs="华文宋体"/>
          <w:b/>
          <w:bCs/>
          <w:color w:val="auto"/>
          <w:kern w:val="0"/>
          <w:sz w:val="28"/>
          <w:szCs w:val="28"/>
          <w:u w:val="single"/>
        </w:rPr>
        <w:t xml:space="preserve"> </w:t>
      </w:r>
      <w:r>
        <w:rPr>
          <w:rFonts w:hint="eastAsia" w:ascii="华文宋体" w:hAnsi="华文宋体" w:eastAsia="华文宋体" w:cs="华文宋体"/>
          <w:b/>
          <w:bCs/>
          <w:color w:val="auto"/>
          <w:kern w:val="0"/>
          <w:sz w:val="28"/>
          <w:szCs w:val="28"/>
          <w:u w:val="single"/>
          <w:lang w:val="en-US" w:eastAsia="zh-CN"/>
        </w:rPr>
        <w:t xml:space="preserve">                               </w:t>
      </w:r>
    </w:p>
    <w:p>
      <w:pPr>
        <w:rPr>
          <w:rFonts w:hint="eastAsia" w:ascii="华文宋体" w:hAnsi="华文宋体" w:eastAsia="华文宋体" w:cs="华文宋体"/>
          <w:color w:val="000000"/>
          <w:sz w:val="24"/>
        </w:rPr>
      </w:pP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为贯彻“安全第一，预防为主”的方针，严格执行劳动保护及安全生产的法令法规，强化安全生产管理，落实安全生产责任制，依法从严治理施工现场，确保项目施工中人员的安全及健康，确保施工顺利进行，根据国家有关法规、规定，双方作为劳务分包工程的长期合作单位，特签订本协议并约定如下：</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 xml:space="preserve"> 1. 甲乙双方必须认真贯彻国家颁发的有关劳动保护、安全生产、消防工作的方针、政策，严格执行有关劳动保护、安全生产的法律法规、标准规范</w:t>
      </w:r>
      <w:r>
        <w:rPr>
          <w:rFonts w:hint="eastAsia" w:ascii="华文宋体" w:hAnsi="华文宋体" w:eastAsia="华文宋体" w:cs="华文宋体"/>
          <w:color w:val="000000"/>
          <w:sz w:val="24"/>
          <w:lang w:eastAsia="zh-CN"/>
        </w:rPr>
        <w:t>。</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2.甲乙双方应各自建立安全管理的组织机构，明确安全生产负责人，依法配备持证上岗的专职安全管理人员，并确保人员的相对固定；应制定和遵守各工种的安全操作规程、各级安全生产职责和定期安全检查、安全教育、特种作业人员的审证考核等安全管理制度。</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3.甲乙双方在施工前要认真勘察现场, 甲方应编制相关的施工组织设计和专项安全施工组织设计，并制定施工现场安全生产保证计划和相应的安全技术措施、环境控制措施。</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属特殊项目专业分包的，乙方应按甲方总体施工组织设计的要求编制分部工程的施工组织设计、专项安全施工组织设计，报送甲方进行审核，经批准后方可实施。属常规项目专业分包的，乙方必须严格按甲方编制施工组织设计、专项安全施工组织设计和有关安全生产标准规范要求进行施工。</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4.甲乙双方的有关人员必须认真落实各级安全生产责任。</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rPr>
        <w:t>5.甲乙双方均有责任确保所在施工过程中的施工区域、作业环境、操作设施设备、工具用具和劳动组织和作业人员行为等，均应符合安全生产规定的要求，处于安全受控状态。</w:t>
      </w:r>
      <w:r>
        <w:rPr>
          <w:rFonts w:hint="eastAsia" w:ascii="华文宋体" w:hAnsi="华文宋体" w:eastAsia="华文宋体" w:cs="华文宋体"/>
          <w:color w:val="000000"/>
          <w:sz w:val="24"/>
          <w:lang w:val="en-US" w:eastAsia="zh-CN"/>
        </w:rPr>
        <w:t xml:space="preserve"> </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6.协议期间，乙方指派</w:t>
      </w:r>
      <w:r>
        <w:rPr>
          <w:rFonts w:hint="eastAsia" w:ascii="华文宋体" w:hAnsi="华文宋体" w:eastAsia="华文宋体" w:cs="华文宋体"/>
          <w:color w:val="000000"/>
          <w:sz w:val="24"/>
          <w:u w:val="single"/>
          <w:lang w:val="en-US" w:eastAsia="zh-CN"/>
        </w:rPr>
        <w:t xml:space="preserve">      </w:t>
      </w:r>
      <w:r>
        <w:rPr>
          <w:rFonts w:hint="eastAsia" w:ascii="华文宋体" w:hAnsi="华文宋体" w:eastAsia="华文宋体" w:cs="华文宋体"/>
          <w:color w:val="000000"/>
          <w:sz w:val="24"/>
        </w:rPr>
        <w:t>同志，联系电话</w:t>
      </w:r>
      <w:r>
        <w:rPr>
          <w:rFonts w:hint="eastAsia" w:ascii="华文宋体" w:hAnsi="华文宋体" w:eastAsia="华文宋体" w:cs="华文宋体"/>
          <w:color w:val="000000"/>
          <w:sz w:val="24"/>
          <w:u w:val="single"/>
          <w:lang w:val="en-US" w:eastAsia="zh-CN"/>
        </w:rPr>
        <w:t xml:space="preserve">          </w:t>
      </w:r>
      <w:r>
        <w:rPr>
          <w:rFonts w:hint="eastAsia" w:ascii="华文宋体" w:hAnsi="华文宋体" w:eastAsia="华文宋体" w:cs="华文宋体"/>
          <w:color w:val="000000"/>
          <w:sz w:val="24"/>
        </w:rPr>
        <w:t>负责本分包工程范围内的有关安全、消防工作；甲方负责检查监督乙方执行有关安全、消防规定。纳入本工程安全管理的组织机构体系人员名录，在施工现场履行各自日常安全生产管理工作的职责。</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 xml:space="preserve">甲乙双方应经常联系，相互协助检查和处理工程施工有关的安全、防火工作，共同预防事故的发生。对本单位职工进行安全生产规章制度、安全技术知识等的教育，增强法制观念，提高职工的安全生产思想意识和自我保护能力，督促职工自觉遵守安全生产纪律、制度和法规。   </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7.甲方应在施工前，对乙方的施工管理人员进行安全生产进场教育，明确有关安全生产管理的制度、规定和有关要求；乙方施工人员应持证上岗，应对全体施工作业人员进行安全生产教育，将施工中有关安全、防火等规章制度及有关要求教育到人，并检查督促施工作业人员严格遵守认真执行。</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8.甲方应根据工程项目的内容和特点，对乙方进行工程施工和安全技术交底；乙方必须对作业班组和作业人员进行书面的安全技术交底，并按甲方要求将书面交底记录交甲方汇总。</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9.乙方在施工期间必须严格遵守安全生产管理制度的各项规定，接受甲方的监督、检查和指导。贯彻“谁施工谁负责”的原则，对于查出的事故隐患，乙方应限期整改到位。</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10. 乙方必须准确申报实际进场施工作业人员的名单，并按规定为所属的全体作业人员办理意外伤害保险事宜。</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11.乙方在施工期间，对事故隐患整改不力或屡次发生同类事故隐患的，甲方有权按规定对乙方进行停工整顿、限期整改并给予500-10000元的经济处罚。因乙方的责任，造成重大社会影响、有损于甲方声誉或乙方严重违反安全生产法律法规、标准规范经甲方多次提出整改无效的，则按工程承包合同有关条款执行，并由乙方承担相应的经济损失。</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12. 乙方在合同期间，作业人员使用的个人防护用品、施工用具，必须是质量可靠的合格产品，费用均由乙方自理。在生产操作过程中，乙方应加强监督施工现场作业人员自觉穿戴和正确使用好劳动防护用品,如安全帽、防护服、登高安全锁扣等。</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13.乙方应对所在的施工区域、作业环境、操作设施设备、工具用具等组织定期和不定期的安全检查，发现隐患，应立即停止施工，落实整改措施后，并经验证合格后方准施工。乙方的施工场所、作业环境、设施设备、工具用具等必须符合安全要求，处于安全状态，且对施工过程中由于上述因素不良而导致的事故后果负责。</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14.乙方在施工期间所使用的各种设备均按工程合同规定执行。设备和工具的保管、维修由乙方负责，并严格执行安全操作规程。在使用过程中，用于设备、工具因素或使用操作不当而造成伤亡事故，由乙方负责。</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15.乙方自备的机械设备等设备设施，在进场使用前，应向甲方现场项目部申报，经甲乙双方共同按规定验收合格后，方可投入使用，并做好验收记录。严禁在未经验收或验收不合格的情况下投入使用，由此发生的后果均由乙方自行负责。</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16.乙方的施工作业人员，对施工现场的脚手架、各类安全防护设施、安全标志和警告牌，不得擅自拆除、更动。如确实需要拆除更动的，必须经工地施工负责人和甲乙方安全管理人员的同意，采取必要可靠的安全措施后方能拆除，严禁施工作业人员擅自拆除安全防护设施。</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17. 乙方在施工作业过程中必须执行国家《特种作业人员安全技术培训考核管理规定》，特种作业人员应经省、市、地区的特种作业安全技术考核站培训考核后持证上岗，按规定定期审证；中小型机的操作人员必须按规定做到“定机定人”有证操作；起重吊装作业人员必须遵守“十不吊”规定，严禁违章、无证操作。</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18.乙方必须严格执行防火防爆管理制度，易燃易爆场所严禁吸烟及动用明火，消防器材不准挪作他用。电焊、气焊作业应按规定办理动火手续，严格遵守“十不烧”规定；严禁使用电炉。如必须采用明火加热作业时，应取得甲方防火主管人员的同意，落实防火防中毒措施，并指派专人监护。</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19.乙方使用甲方提供的临时用电设施或电器设备，应在使用前进行检查和检测，并做好检查、检测记录；如不符合安全规定的应及时向甲方提出，甲方应积极整改，经整改合格后方可交付使用，违反本规定或不经甲方许可，擅自乱拉电气线路造成后果均由肇事方负责。</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 xml:space="preserve">22.乙方在施工中，应注意地下管线及高压架空线路的保护。甲方对地下管线和障碍物应详细交底。乙方应贯彻交底要求，如遇情况，应及时向甲方和有关部门联系，采取保护措施。 </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23.在施工期间由于乙方责任原因发生的死亡、火灾、机械等重大安全事故，乙方应第一时间通知甲方，并做好紧急抢救伤员和现场保护。事故发生后，双方按国家有关事故报告的规定及时报告，并按“四不放过”的原则进行调查处理。事故损失和善后处理费用均 由乙方承担，甲方不负任何责任。由此给甲方财产造成的损失，乙方按评估价赔偿。</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24.乙方因违反有关规定而被上级部门处理的，罚款全部由乙方承担。</w:t>
      </w:r>
    </w:p>
    <w:p>
      <w:pPr>
        <w:spacing w:line="360" w:lineRule="auto"/>
        <w:ind w:firstLine="480" w:firstLineChars="200"/>
        <w:rPr>
          <w:rFonts w:hint="default"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25.乙方应当在进场开工前提供所有进场施工人员的施工四类保险（保额身故一百万元+意外医疗八万元人民币），保险文件复印件须加盖公章提交甲方项目负责人备查。</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2</w:t>
      </w:r>
      <w:r>
        <w:rPr>
          <w:rFonts w:hint="eastAsia" w:ascii="华文宋体" w:hAnsi="华文宋体" w:eastAsia="华文宋体" w:cs="华文宋体"/>
          <w:color w:val="000000"/>
          <w:sz w:val="24"/>
          <w:lang w:val="en-US" w:eastAsia="zh-CN"/>
        </w:rPr>
        <w:t>6</w:t>
      </w:r>
      <w:r>
        <w:rPr>
          <w:rFonts w:hint="eastAsia" w:ascii="华文宋体" w:hAnsi="华文宋体" w:eastAsia="华文宋体" w:cs="华文宋体"/>
          <w:color w:val="000000"/>
          <w:sz w:val="24"/>
        </w:rPr>
        <w:t>.安全管理目标：1）无因工死亡与重伤事故；2）年（月）工伤事故频率小于0.1‰；3）无社会第三者伤害事故；4）无设备、管线、火灾、交通、中毒等安全人身与重大物损事故；5）工程项目安全生产、文明施工管理满足招投标承诺或其它形式承诺的要求。</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2</w:t>
      </w:r>
      <w:r>
        <w:rPr>
          <w:rFonts w:hint="eastAsia" w:ascii="华文宋体" w:hAnsi="华文宋体" w:eastAsia="华文宋体" w:cs="华文宋体"/>
          <w:color w:val="000000"/>
          <w:sz w:val="24"/>
          <w:lang w:val="en-US" w:eastAsia="zh-CN"/>
        </w:rPr>
        <w:t>7</w:t>
      </w:r>
      <w:r>
        <w:rPr>
          <w:rFonts w:hint="eastAsia" w:ascii="华文宋体" w:hAnsi="华文宋体" w:eastAsia="华文宋体" w:cs="华文宋体"/>
          <w:color w:val="000000"/>
          <w:sz w:val="24"/>
        </w:rPr>
        <w:t>.所有进场人员均在进场前学习民用机场运行安全管理规定第191号、以及施工现场安全教育培训内容。</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2</w:t>
      </w:r>
      <w:r>
        <w:rPr>
          <w:rFonts w:hint="eastAsia" w:ascii="华文宋体" w:hAnsi="华文宋体" w:eastAsia="华文宋体" w:cs="华文宋体"/>
          <w:color w:val="000000"/>
          <w:sz w:val="24"/>
          <w:lang w:val="en-US" w:eastAsia="zh-CN"/>
        </w:rPr>
        <w:t>8</w:t>
      </w:r>
      <w:r>
        <w:rPr>
          <w:rFonts w:hint="eastAsia" w:ascii="华文宋体" w:hAnsi="华文宋体" w:eastAsia="华文宋体" w:cs="华文宋体"/>
          <w:color w:val="000000"/>
          <w:sz w:val="24"/>
        </w:rPr>
        <w:t>.我司将严格执行</w:t>
      </w:r>
      <w:r>
        <w:rPr>
          <w:rFonts w:hint="eastAsia" w:ascii="华文宋体" w:hAnsi="华文宋体" w:eastAsia="华文宋体" w:cs="华文宋体"/>
          <w:color w:val="000000"/>
          <w:sz w:val="24"/>
          <w:u w:val="single"/>
        </w:rPr>
        <w:t xml:space="preserve">  </w:t>
      </w:r>
      <w:r>
        <w:rPr>
          <w:rFonts w:hint="eastAsia" w:ascii="华文宋体" w:hAnsi="华文宋体" w:eastAsia="华文宋体" w:cs="华文宋体"/>
          <w:color w:val="000000"/>
          <w:sz w:val="24"/>
          <w:u w:val="single"/>
          <w:lang w:val="en-US" w:eastAsia="zh-CN"/>
        </w:rPr>
        <w:t xml:space="preserve">                    </w:t>
      </w:r>
      <w:r>
        <w:rPr>
          <w:rFonts w:hint="eastAsia" w:ascii="华文宋体" w:hAnsi="华文宋体" w:eastAsia="华文宋体" w:cs="华文宋体"/>
          <w:color w:val="000000"/>
          <w:sz w:val="24"/>
          <w:u w:val="single"/>
        </w:rPr>
        <w:t xml:space="preserve"> </w:t>
      </w:r>
      <w:r>
        <w:rPr>
          <w:rFonts w:hint="eastAsia" w:ascii="华文宋体" w:hAnsi="华文宋体" w:eastAsia="华文宋体" w:cs="华文宋体"/>
          <w:color w:val="000000"/>
          <w:sz w:val="24"/>
        </w:rPr>
        <w:t>与南京禄口国际机场空港科技有限公司签证的安全协议各项内容并同意其中的各项处罚措施。</w:t>
      </w:r>
    </w:p>
    <w:p>
      <w:pPr>
        <w:spacing w:line="360" w:lineRule="auto"/>
        <w:ind w:firstLine="480" w:firstLineChars="200"/>
        <w:rPr>
          <w:rFonts w:hint="default"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29.若施工区域内存在多个外包单位在同一作业区域同时作业，由甲方作为安全管理牵头单位进行协调配合并负责管理外包单位。</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lang w:val="en-US" w:eastAsia="zh-CN"/>
        </w:rPr>
        <w:t>30</w:t>
      </w:r>
      <w:r>
        <w:rPr>
          <w:rFonts w:hint="eastAsia" w:ascii="华文宋体" w:hAnsi="华文宋体" w:eastAsia="华文宋体" w:cs="华文宋体"/>
          <w:color w:val="000000"/>
          <w:sz w:val="24"/>
        </w:rPr>
        <w:t>.关于以上</w:t>
      </w:r>
      <w:r>
        <w:rPr>
          <w:rFonts w:hint="eastAsia" w:ascii="华文宋体" w:hAnsi="华文宋体" w:eastAsia="华文宋体" w:cs="华文宋体"/>
          <w:color w:val="000000"/>
          <w:sz w:val="24"/>
          <w:lang w:val="en-US" w:eastAsia="zh-CN"/>
        </w:rPr>
        <w:t>28</w:t>
      </w:r>
      <w:r>
        <w:rPr>
          <w:rFonts w:hint="eastAsia" w:ascii="华文宋体" w:hAnsi="华文宋体" w:eastAsia="华文宋体" w:cs="华文宋体"/>
          <w:color w:val="000000"/>
          <w:sz w:val="24"/>
        </w:rPr>
        <w:t>条中提及的协议中的各项目条款均作为本协议的一部分，如果因乙方原因导致南京禄口国际机场空港科技有限公司在该项目上被罚款，均由乙方承担。</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lang w:val="en-US" w:eastAsia="zh-CN"/>
        </w:rPr>
        <w:t>31</w:t>
      </w:r>
      <w:r>
        <w:rPr>
          <w:rFonts w:hint="eastAsia" w:ascii="华文宋体" w:hAnsi="华文宋体" w:eastAsia="华文宋体" w:cs="华文宋体"/>
          <w:color w:val="000000"/>
          <w:sz w:val="24"/>
        </w:rPr>
        <w:t>.在项目进行过程业主方、指挥部、监理公司、总包单位等发出与该项目有关的安全协议或安全管理规定均作为本协议的补充条款。</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3</w:t>
      </w:r>
      <w:r>
        <w:rPr>
          <w:rFonts w:hint="eastAsia" w:ascii="华文宋体" w:hAnsi="华文宋体" w:eastAsia="华文宋体" w:cs="华文宋体"/>
          <w:color w:val="000000"/>
          <w:sz w:val="24"/>
          <w:lang w:val="en-US" w:eastAsia="zh-CN"/>
        </w:rPr>
        <w:t>2</w:t>
      </w:r>
      <w:r>
        <w:rPr>
          <w:rFonts w:hint="eastAsia" w:ascii="华文宋体" w:hAnsi="华文宋体" w:eastAsia="华文宋体" w:cs="华文宋体"/>
          <w:color w:val="000000"/>
          <w:sz w:val="24"/>
        </w:rPr>
        <w:t>.本协议在执行过程中，如遇有与国家以及民航业的有关法规、规定不符的，均按国家有关规定执行，与业主方、总包相关规定相冲突，均按业主方、总包相关规定执行。</w:t>
      </w:r>
    </w:p>
    <w:p>
      <w:pPr>
        <w:spacing w:line="360" w:lineRule="auto"/>
        <w:ind w:firstLine="480" w:firstLineChars="200"/>
        <w:rPr>
          <w:rFonts w:hint="default"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33.分包单位除遵守上述要求外，在施工过程中还应严格履行以下安全生产管理制度</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分包单位应按有关规定，采取严格的安全防护措施，否则由于自身安全措施不力而造成事故的责任和因此而发生的费用由分包单位承担。非分包方责任的伤亡事故，由责任方承担责任和有关费用；</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应熟悉并能自觉遵守、执行建设部《建筑施工安全检查标准》以及相关的各项规范；自觉遵守当地政府有关安全施工的各项规定和行业主管部门颁布实施的有关安全生产的法律、法规、规范、标准及各项规定，并且积极参加各种有关促进安全生产的各项活动，切实保障施工工作人员的安全与健康。</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分包单位必须尊重并且服从总包方现行的有关安全生产各项规章制度和管理方式，并按经济合同有关条款加强自身管理，履行乙方责任。</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分包单位必须执行下列安全管理制度：</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（一）安全技术方案报批制度：分包单位必须执行总包方总体工程施工组织设计和安全技术方案。分包单位自行编制的单项作业安全防护措施，须报总包方审批后方可执行，若改变原方案必须重新报批。</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（二）分包单位必须执行安全技术交底制度、班前安全活动制度，并做好跟踪检查管理工作。</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（三）分包单位必须执行各级安全教育培训以及持证上岗制度；</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1.分包单位项目经理、主管安全生产经理、技术负责人须接受安全培训、考试合格后办理分包单位安全资格审查认可证后方可组织施工；</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2.分包单位的施工员、机械、物资等部门负责人以及各专业安全管理人员等部门负责人须接受安全技术培训，持证上岗；</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3.分包单位工人入场一律接受三级安全教育，考试合格后方准进入现场施工，如果分包单位的人员需要变动，必须按规定进行教育、考核合格后方可上岗；</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4.分包单位的特种作业人员的配置必须满足施工需要，并持有有效证件和当地劳动部门核发的特种作业临时操作证，持证上岗。</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5.分包单位工人变换施工现场或工种时，要进行转场和转换工种教育；</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分包单位必须执行总包方的安全检查制度：</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1.分包单位必须虚心接受总包方以及其上级主管部门和各级政府、各行业主管部门的安全生产检查，否则造成的罚款等损失均由分包方承担；</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2.分包单位必须按照总包方的要求建立自身的定期和不定期的安全生产检查制度，并且严格贯彻实施；</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3.分包单位必须设立专职安全人员实施日常安全生产检查制度及工长、班长跟班检查制度和班组自检制度。</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分包单位必须严格执行检查整改消项制度。</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分包单位必须执行安全防护措施、设备验收制度和施工作业转换后的交接检验制度；</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1.分包单位自带的各类施工机械设备，必须是国家正规厂家的产品，且机械性能良好、各种安全防护装置齐全、灵敏、可靠，按规定办理安装、验收、备案等各种手续后，方可使用。</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2.分包单位的中小型机械设备和一般防护设施执行自检后报上级方有关部门验收，合格后方可使用；</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3.分包单位的大型防护设施和大型机械设备，在自检的基础上申报总包方，接受专职部门的专业验收；分包单位必须按规定提供设备技术数据，防护装置技术性能，设备履历档案以及防护设施支搭（安装）方案，其方案必须满足总包方所在地方政府有关规定。</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分包单位须执行安全防护验收表和施工变化后交接检验制度。</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分包单位必须执行个人劳动防护用品定期定量供应制度。</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分包单位必须预防和治理职业伤害与中毒事故。</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分包单位必须严格执行职工因工伤亡报告制度；</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1.分包单位职工在施工现场从事施工过程中所发生的伤害事故为工伤事故；</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如果发生因工伤亡事故，分包单位应在1小时内，以最快的方式通知总包方的项目主管领导，向其报告事故的详情。由总包方通过正常渠道及时逐级上报上级有关部门，同时积极组织抢救工作采取相应的措施，保护好现场，如因抢救伤员必须移动现场设备、设施者要做好记录或拍照，总包方为抢救提供必要条件；</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3.分包单位要积极配合总包方、上级部门、政府部门对事故的调查和现场勘查。凡因分包方隐瞒不报、做伪证或擅自拆毁事故现场，所造成的一切后果均由分包方承担；</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4.分包单位须承担因为分包单位的原因造成的安全事故的经济责任和法律责任；</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5.如果发生因工伤亡事故，分包单位应积极配合总包方做好事故的善后处理工作，伤亡人员为分包方人员的，分包单位应直接负责伤亡者及其家属的接待善后工作，因此发生的资金费用由分包单位先行支付，因不能积极配合总包方对事故进行善后处理而产生的一切后果由分包方自负。</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分包单位必须执行安全工作奖罚制度：分包单位要教育和约束自己的职工严格遵守施工现场安全管理规定，对遵章守纪者给予表扬和奖励，对违章作业、违章指挥、违反劳动纪律和规章制度者给予处罚。</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分包单位必须执行安全防范制度：</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1.分包单位要对分包工程范围内工作人员的安全负责；</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2.分包单位必须采取一切严密的、符合安全标准的预防措施，确保所有工作场所的安全，不得存在危及工人安全和健康的危险情况，并保证建筑工地所有人员或附近人员免遭工地可能发生的一切危险；</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3.分包单位的专业分包商和他在现场雇佣的所有人员都应全面遵守各种适用于工程或任何临建的相关法律或规定的安全施工条款；</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4.施工现场内，分包单位必须按总包方的要求，在工人可能经过的每一个工作场所和其他地方均应提供充足和适用的照明，必要时要提供手提式照明设备；</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5.总包方有权要求立刻撤走现场内的任何分包队伍中没有适当理由而又不遵守、执行地方政府相关部门及行业主管部门发布的安全条例和指令的人员，无论在任何情况下，此人不得再雇佣于现场，除非事先有总包方的书面同意；</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6.施工现场和工人操作面，必须严格按国家、政府规定的安全生产、文明施工标准搞好防护工作，保证工人有安全可靠、卫生的工作环境，严禁违章作业、违章指挥；</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7.对不符合安全规定的，总包方安全管理人员有权要求停工和强行整改使之达到安全标准，所须费用从工程款中加倍扣除；</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8.凡重要劳动防护用品，必须购买正规厂家生产的合格产品。如：安全帽、安全带、安全网、漏电保护器、电焊机二次线保护器、配电箱、五芯电缆、脚手架扣件等；</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9.分包单位应给所属职工提供必须的和有效的安全用品，如：安全帽、安全带等，若必要时还须配戴面罩、眼罩、护耳、绝缘手套等的个人人身防护设备；</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10.已获批准的安全管理方案及条例的副本，由分包单位编制并且分发至所有分包方施工的工作场所，业主指示或法律要求的其他文件、标语、警示牌等物品，具体由总包方决定；</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11.分包单位应指定至少一名合格的且有经验的安全人员负责安全方案和措施得到实施。</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消防保卫工作要求：</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一）必须认真遵守国家的有关法律、法规及建设部和当地政府、建委颁发的有关治安、消防、交通安全管理规定及条例，分包单位应严格按总包方消防保卫制度以及总包方施工现场消防保卫的特殊要求组织施工，并接受总包方的安全检查，对总包方所签发的隐患整改通知，分包方应在总包方指定的期限内立即整改完毕，逾期不改或整改不符合总包方的要求，总包方有权按规定对分包方进行经济处罚；</w:t>
      </w:r>
    </w:p>
    <w:p>
      <w:pPr>
        <w:spacing w:line="360" w:lineRule="auto"/>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 xml:space="preserve">   （二）须配备至少一名专（兼）职消防保卫管理人员，负责本单位的消防保卫工作；分包单位管理以及自身防范措施不利或分包方工人责任造成的案件、火灾、交通事故（含施工现场内）等灾害事故，事故经济责任、事故法律责任以及事故的善后处理均由分包方独自承担，因此给总包方造成的经济损失由分包方负责赔偿，总包方可对其处罚。</w:t>
      </w:r>
    </w:p>
    <w:p>
      <w:pPr>
        <w:spacing w:line="360" w:lineRule="auto"/>
        <w:ind w:firstLine="480" w:firstLineChars="2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现场文明施工及其人员行为的管理：</w:t>
      </w:r>
    </w:p>
    <w:p>
      <w:pPr>
        <w:spacing w:line="360" w:lineRule="auto"/>
        <w:ind w:firstLine="240" w:firstLineChars="1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（一）分包单位必须遵守现场安全文明施工的各项管理规定，在设施投入、现场布置、人员管理等方面要符合总包方的要求，按总包方的规定执行；</w:t>
      </w:r>
    </w:p>
    <w:p>
      <w:pPr>
        <w:spacing w:line="360" w:lineRule="auto"/>
        <w:ind w:firstLine="240" w:firstLineChars="1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（二）分包单位应采取一切合理的措施，防止其劳务人员发生任何违法或妨碍治安的行为，保持安定局面并且保护工程周围人员和财产不受上述行为的危害，否则由此造成的一切损失和费用均由分包方自己负责；</w:t>
      </w:r>
    </w:p>
    <w:p>
      <w:pPr>
        <w:spacing w:line="360" w:lineRule="auto"/>
        <w:ind w:firstLine="240" w:firstLineChars="1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三）分包单位应按照总包方要求建立全工地有关文明安全施工、消防保卫、环保卫生、料具管理和环境保护等方面的各项管理规章制度，同时必须按照要求，采取有效的防扰民、防噪声、防空气污染、防道路遗洒和垃圾清运等措施；</w:t>
      </w:r>
    </w:p>
    <w:p>
      <w:pPr>
        <w:spacing w:line="360" w:lineRule="auto"/>
        <w:ind w:firstLine="240" w:firstLineChars="1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（四）分包单位必须严格执行保安制度、门卫管理制度，工人和管理人员要举止文明、行为规范、遵章守纪、对人有礼貌，切忌上班喝酒、寻衅闹事；</w:t>
      </w:r>
    </w:p>
    <w:p>
      <w:pPr>
        <w:spacing w:line="360" w:lineRule="auto"/>
        <w:ind w:firstLine="240" w:firstLineChars="1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五）分包单位在施工现场应按照国家、地方政府及行业管理部门有关规定，配置相应数量的专职安全管理人员，专门负责施工现场安全生产的监督、检查以及因工伤亡事故处理工作，分包单位应赋予安全管理人员相应的权利，坚决贯彻“安全第一、预防为主”的方针；</w:t>
      </w:r>
    </w:p>
    <w:p>
      <w:pPr>
        <w:spacing w:line="360" w:lineRule="auto"/>
        <w:ind w:firstLine="240" w:firstLineChars="100"/>
        <w:rPr>
          <w:rFonts w:hint="eastAsia" w:ascii="华文宋体" w:hAnsi="华文宋体" w:eastAsia="华文宋体" w:cs="华文宋体"/>
          <w:color w:val="000000"/>
          <w:sz w:val="24"/>
          <w:lang w:val="en-US" w:eastAsia="zh-CN"/>
        </w:rPr>
      </w:pPr>
      <w:r>
        <w:rPr>
          <w:rFonts w:hint="eastAsia" w:ascii="华文宋体" w:hAnsi="华文宋体" w:eastAsia="华文宋体" w:cs="华文宋体"/>
          <w:color w:val="000000"/>
          <w:sz w:val="24"/>
          <w:lang w:val="en-US" w:eastAsia="zh-CN"/>
        </w:rPr>
        <w:t>（六）分包单位应严格执行国家的法律法规，采取适当的预防措施，以保证其劳务人员的安全、卫生、健康，在整个合同期间，自始自终在工人所在的施工现场和住所，配有医务人员、紧急抢救人员和设备，并且采取适当的措施以预防传染病，并提供应有的福利以及卫生条件。</w:t>
      </w:r>
    </w:p>
    <w:p>
      <w:pPr>
        <w:spacing w:line="360" w:lineRule="auto"/>
        <w:ind w:firstLine="480" w:firstLineChars="200"/>
        <w:rPr>
          <w:rFonts w:hint="eastAsia" w:ascii="华文宋体" w:hAnsi="华文宋体" w:eastAsia="华文宋体" w:cs="华文宋体"/>
          <w:color w:val="000000"/>
          <w:sz w:val="24"/>
        </w:rPr>
      </w:pPr>
      <w:r>
        <w:rPr>
          <w:rFonts w:hint="eastAsia" w:ascii="华文宋体" w:hAnsi="华文宋体" w:eastAsia="华文宋体" w:cs="华文宋体"/>
          <w:color w:val="000000"/>
          <w:sz w:val="24"/>
        </w:rPr>
        <w:t>3</w:t>
      </w:r>
      <w:r>
        <w:rPr>
          <w:rFonts w:hint="eastAsia" w:ascii="华文宋体" w:hAnsi="华文宋体" w:eastAsia="华文宋体" w:cs="华文宋体"/>
          <w:color w:val="000000"/>
          <w:sz w:val="24"/>
          <w:lang w:val="en-US" w:eastAsia="zh-CN"/>
        </w:rPr>
        <w:t>3</w:t>
      </w:r>
      <w:r>
        <w:rPr>
          <w:rFonts w:hint="eastAsia" w:ascii="华文宋体" w:hAnsi="华文宋体" w:eastAsia="华文宋体" w:cs="华文宋体"/>
          <w:color w:val="000000"/>
          <w:sz w:val="24"/>
        </w:rPr>
        <w:t>.本协议正本一式二份，双方各执一份。经双方签字、盖章生效，有效期为协议生效之日起一年内。</w:t>
      </w:r>
    </w:p>
    <w:p>
      <w:pPr>
        <w:pStyle w:val="2"/>
        <w:rPr>
          <w:rFonts w:hint="eastAsia"/>
        </w:rPr>
      </w:pPr>
    </w:p>
    <w:tbl>
      <w:tblPr>
        <w:tblStyle w:val="18"/>
        <w:tblW w:w="0" w:type="auto"/>
        <w:tblInd w:w="0" w:type="dxa"/>
        <w:tblLayout w:type="autofit"/>
        <w:tblCellMar>
          <w:top w:w="0" w:type="dxa"/>
          <w:left w:w="108" w:type="dxa"/>
          <w:bottom w:w="0" w:type="dxa"/>
          <w:right w:w="108" w:type="dxa"/>
        </w:tblCellMar>
      </w:tblPr>
      <w:tblGrid>
        <w:gridCol w:w="4612"/>
        <w:gridCol w:w="4618"/>
      </w:tblGrid>
      <w:tr>
        <w:tblPrEx>
          <w:tblCellMar>
            <w:top w:w="0" w:type="dxa"/>
            <w:left w:w="108" w:type="dxa"/>
            <w:bottom w:w="0" w:type="dxa"/>
            <w:right w:w="108" w:type="dxa"/>
          </w:tblCellMar>
        </w:tblPrEx>
        <w:trPr>
          <w:trHeight w:val="1076" w:hRule="atLeast"/>
        </w:trPr>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甲方（盖章）：</w:t>
            </w:r>
            <w:r>
              <w:rPr>
                <w:rFonts w:ascii="华文宋体" w:hAnsi="华文宋体" w:eastAsia="华文宋体"/>
                <w:b w:val="0"/>
                <w:bCs/>
                <w:sz w:val="24"/>
              </w:rPr>
              <w:t>南京禄口国际机场空港科技有限公司</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乙方（盖章）：</w:t>
            </w:r>
          </w:p>
        </w:tc>
      </w:tr>
      <w:tr>
        <w:tblPrEx>
          <w:tblCellMar>
            <w:top w:w="0" w:type="dxa"/>
            <w:left w:w="108" w:type="dxa"/>
            <w:bottom w:w="0" w:type="dxa"/>
            <w:right w:w="108" w:type="dxa"/>
          </w:tblCellMar>
        </w:tblPrEx>
        <w:trPr>
          <w:trHeight w:val="1431" w:hRule="atLeast"/>
        </w:trPr>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法定代表人</w:t>
            </w:r>
          </w:p>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或授权代表（签字）：</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法定代表人</w:t>
            </w:r>
          </w:p>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或授权代表（签字）：</w:t>
            </w:r>
          </w:p>
        </w:tc>
      </w:tr>
      <w:tr>
        <w:tblPrEx>
          <w:tblCellMar>
            <w:top w:w="0" w:type="dxa"/>
            <w:left w:w="108" w:type="dxa"/>
            <w:bottom w:w="0" w:type="dxa"/>
            <w:right w:w="108" w:type="dxa"/>
          </w:tblCellMar>
        </w:tblPrEx>
        <w:trPr>
          <w:trHeight w:val="578" w:hRule="atLeast"/>
        </w:trPr>
        <w:tc>
          <w:tcPr>
            <w:tcW w:w="4612"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 xml:space="preserve">日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期： </w:t>
            </w:r>
            <w:r>
              <w:rPr>
                <w:rFonts w:ascii="华文宋体" w:hAnsi="华文宋体" w:eastAsia="华文宋体"/>
                <w:b w:val="0"/>
                <w:bCs/>
                <w:sz w:val="24"/>
              </w:rPr>
              <w:t xml:space="preserve">   </w:t>
            </w:r>
            <w:r>
              <w:rPr>
                <w:rFonts w:hint="eastAsia" w:ascii="华文宋体" w:hAnsi="华文宋体" w:eastAsia="华文宋体"/>
                <w:b w:val="0"/>
                <w:bCs/>
                <w:sz w:val="24"/>
              </w:rPr>
              <w:t xml:space="preserve">年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月 </w:t>
            </w:r>
            <w:r>
              <w:rPr>
                <w:rFonts w:ascii="华文宋体" w:hAnsi="华文宋体" w:eastAsia="华文宋体"/>
                <w:b w:val="0"/>
                <w:bCs/>
                <w:sz w:val="24"/>
              </w:rPr>
              <w:t xml:space="preserve">  </w:t>
            </w:r>
            <w:r>
              <w:rPr>
                <w:rFonts w:hint="eastAsia" w:ascii="华文宋体" w:hAnsi="华文宋体" w:eastAsia="华文宋体"/>
                <w:b w:val="0"/>
                <w:bCs/>
                <w:sz w:val="24"/>
              </w:rPr>
              <w:t>日</w:t>
            </w:r>
          </w:p>
        </w:tc>
        <w:tc>
          <w:tcPr>
            <w:tcW w:w="4618" w:type="dxa"/>
            <w:shd w:val="clear" w:color="auto" w:fill="auto"/>
            <w:noWrap w:val="0"/>
            <w:vAlign w:val="center"/>
          </w:tcPr>
          <w:p>
            <w:pPr>
              <w:pStyle w:val="16"/>
              <w:tabs>
                <w:tab w:val="right" w:leader="dot" w:pos="8364"/>
              </w:tabs>
              <w:snapToGrid w:val="0"/>
              <w:spacing w:line="276" w:lineRule="auto"/>
              <w:rPr>
                <w:rFonts w:hint="eastAsia" w:ascii="华文宋体" w:hAnsi="华文宋体" w:eastAsia="华文宋体"/>
                <w:b w:val="0"/>
                <w:bCs/>
                <w:sz w:val="24"/>
              </w:rPr>
            </w:pPr>
            <w:r>
              <w:rPr>
                <w:rFonts w:hint="eastAsia" w:ascii="华文宋体" w:hAnsi="华文宋体" w:eastAsia="华文宋体"/>
                <w:b w:val="0"/>
                <w:bCs/>
                <w:sz w:val="24"/>
              </w:rPr>
              <w:t xml:space="preserve">日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期： </w:t>
            </w:r>
            <w:r>
              <w:rPr>
                <w:rFonts w:ascii="华文宋体" w:hAnsi="华文宋体" w:eastAsia="华文宋体"/>
                <w:b w:val="0"/>
                <w:bCs/>
                <w:sz w:val="24"/>
              </w:rPr>
              <w:t xml:space="preserve">   </w:t>
            </w:r>
            <w:r>
              <w:rPr>
                <w:rFonts w:hint="eastAsia" w:ascii="华文宋体" w:hAnsi="华文宋体" w:eastAsia="华文宋体"/>
                <w:b w:val="0"/>
                <w:bCs/>
                <w:sz w:val="24"/>
              </w:rPr>
              <w:t xml:space="preserve">年 </w:t>
            </w:r>
            <w:r>
              <w:rPr>
                <w:rFonts w:ascii="华文宋体" w:hAnsi="华文宋体" w:eastAsia="华文宋体"/>
                <w:b w:val="0"/>
                <w:bCs/>
                <w:sz w:val="24"/>
              </w:rPr>
              <w:t xml:space="preserve">  </w:t>
            </w:r>
            <w:r>
              <w:rPr>
                <w:rFonts w:hint="eastAsia" w:ascii="华文宋体" w:hAnsi="华文宋体" w:eastAsia="华文宋体"/>
                <w:b w:val="0"/>
                <w:bCs/>
                <w:sz w:val="24"/>
              </w:rPr>
              <w:t xml:space="preserve">月 </w:t>
            </w:r>
            <w:r>
              <w:rPr>
                <w:rFonts w:ascii="华文宋体" w:hAnsi="华文宋体" w:eastAsia="华文宋体"/>
                <w:b w:val="0"/>
                <w:bCs/>
                <w:sz w:val="24"/>
              </w:rPr>
              <w:t xml:space="preserve">  </w:t>
            </w:r>
            <w:r>
              <w:rPr>
                <w:rFonts w:hint="eastAsia" w:ascii="华文宋体" w:hAnsi="华文宋体" w:eastAsia="华文宋体"/>
                <w:b w:val="0"/>
                <w:bCs/>
                <w:sz w:val="24"/>
              </w:rPr>
              <w:t>日</w:t>
            </w:r>
          </w:p>
        </w:tc>
      </w:tr>
    </w:tbl>
    <w:p>
      <w:pPr>
        <w:spacing w:line="440" w:lineRule="exact"/>
        <w:ind w:firstLine="560" w:firstLineChars="200"/>
        <w:rPr>
          <w:rFonts w:hint="eastAsia"/>
          <w:sz w:val="28"/>
          <w:szCs w:val="28"/>
        </w:rPr>
      </w:pPr>
    </w:p>
    <w:p>
      <w:pPr>
        <w:spacing w:line="360" w:lineRule="auto"/>
        <w:rPr>
          <w:rFonts w:hint="eastAsia" w:ascii="华文宋体" w:hAnsi="华文宋体" w:eastAsia="华文宋体" w:cs="华文宋体"/>
          <w:b/>
          <w:lang w:val="en-US" w:eastAsia="zh-CN"/>
        </w:rPr>
      </w:pPr>
    </w:p>
    <w:p>
      <w:pPr>
        <w:spacing w:line="360" w:lineRule="auto"/>
        <w:rPr>
          <w:rFonts w:hint="eastAsia" w:ascii="华文宋体" w:hAnsi="华文宋体" w:eastAsia="华文宋体" w:cs="华文宋体"/>
          <w:b/>
          <w:lang w:val="en-US" w:eastAsia="zh-CN"/>
        </w:rPr>
      </w:pPr>
    </w:p>
    <w:p>
      <w:pPr>
        <w:spacing w:line="360" w:lineRule="auto"/>
        <w:rPr>
          <w:rFonts w:hint="eastAsia" w:ascii="华文宋体" w:hAnsi="华文宋体" w:eastAsia="华文宋体" w:cs="华文宋体"/>
          <w:b/>
          <w:lang w:val="en-US" w:eastAsia="zh-CN"/>
        </w:rPr>
      </w:pPr>
    </w:p>
    <w:p>
      <w:pPr>
        <w:spacing w:line="360" w:lineRule="auto"/>
        <w:rPr>
          <w:rFonts w:hint="eastAsia" w:ascii="华文宋体" w:hAnsi="华文宋体" w:eastAsia="华文宋体" w:cs="华文宋体"/>
          <w:b/>
          <w:lang w:val="en-US" w:eastAsia="zh-CN"/>
        </w:rPr>
      </w:pPr>
    </w:p>
    <w:p>
      <w:pPr>
        <w:spacing w:line="360" w:lineRule="auto"/>
        <w:rPr>
          <w:rFonts w:hint="eastAsia" w:ascii="华文宋体" w:hAnsi="华文宋体" w:eastAsia="华文宋体" w:cs="华文宋体"/>
          <w:b/>
          <w:lang w:val="en-US" w:eastAsia="zh-CN"/>
        </w:rPr>
      </w:pPr>
    </w:p>
    <w:p>
      <w:pPr>
        <w:spacing w:line="360" w:lineRule="auto"/>
        <w:rPr>
          <w:rFonts w:hint="eastAsia" w:ascii="华文宋体" w:hAnsi="华文宋体" w:eastAsia="华文宋体" w:cs="华文宋体"/>
          <w:b/>
          <w:lang w:val="en-US" w:eastAsia="zh-CN"/>
        </w:rPr>
      </w:pPr>
    </w:p>
    <w:p>
      <w:pPr>
        <w:spacing w:line="360" w:lineRule="auto"/>
        <w:rPr>
          <w:rFonts w:hint="eastAsia" w:ascii="华文宋体" w:hAnsi="华文宋体" w:eastAsia="华文宋体" w:cs="华文宋体"/>
          <w:b/>
          <w:lang w:val="en-US" w:eastAsia="zh-CN"/>
        </w:rPr>
      </w:pPr>
    </w:p>
    <w:p>
      <w:pPr>
        <w:spacing w:line="360" w:lineRule="auto"/>
        <w:rPr>
          <w:rFonts w:hint="eastAsia" w:ascii="华文宋体" w:hAnsi="华文宋体" w:eastAsia="华文宋体" w:cs="华文宋体"/>
          <w:b/>
          <w:lang w:val="en-US" w:eastAsia="zh-CN"/>
        </w:rPr>
      </w:pPr>
    </w:p>
    <w:p>
      <w:pPr>
        <w:spacing w:line="360" w:lineRule="auto"/>
        <w:rPr>
          <w:rFonts w:hint="eastAsia" w:ascii="华文宋体" w:hAnsi="华文宋体" w:eastAsia="华文宋体" w:cs="华文宋体"/>
          <w:b/>
          <w:lang w:val="en-US" w:eastAsia="zh-CN"/>
        </w:rPr>
      </w:pPr>
    </w:p>
    <w:p>
      <w:pPr>
        <w:spacing w:line="360" w:lineRule="auto"/>
        <w:rPr>
          <w:rFonts w:hint="eastAsia" w:ascii="华文宋体" w:hAnsi="华文宋体" w:eastAsia="华文宋体" w:cs="华文宋体"/>
          <w:b/>
          <w:lang w:val="en-US" w:eastAsia="zh-CN"/>
        </w:rPr>
      </w:pPr>
    </w:p>
    <w:p>
      <w:pPr>
        <w:spacing w:line="360" w:lineRule="auto"/>
        <w:jc w:val="center"/>
        <w:rPr>
          <w:rFonts w:hint="eastAsia" w:ascii="华文宋体" w:hAnsi="华文宋体" w:eastAsia="华文宋体" w:cs="华文宋体"/>
          <w:color w:val="000000"/>
          <w:sz w:val="28"/>
          <w:szCs w:val="28"/>
        </w:rPr>
      </w:pPr>
    </w:p>
    <w:p>
      <w:pPr>
        <w:rPr>
          <w:rFonts w:hint="eastAsia" w:ascii="华文宋体" w:hAnsi="华文宋体" w:eastAsia="华文宋体" w:cs="华文宋体"/>
          <w:color w:val="000000"/>
          <w:sz w:val="28"/>
          <w:szCs w:val="28"/>
        </w:rPr>
      </w:pPr>
      <w:r>
        <w:rPr>
          <w:rFonts w:hint="eastAsia" w:ascii="华文宋体" w:hAnsi="华文宋体" w:eastAsia="华文宋体" w:cs="华文宋体"/>
          <w:color w:val="000000"/>
          <w:sz w:val="28"/>
          <w:szCs w:val="28"/>
        </w:rPr>
        <w:br w:type="page"/>
      </w:r>
    </w:p>
    <w:p>
      <w:pPr>
        <w:pStyle w:val="2"/>
        <w:spacing w:before="7"/>
        <w:ind w:firstLine="300"/>
        <w:rPr>
          <w:rFonts w:hint="eastAsia" w:ascii="华文宋体" w:hAnsi="华文宋体" w:eastAsia="华文宋体" w:cs="华文宋体"/>
          <w:sz w:val="15"/>
        </w:rPr>
      </w:pPr>
    </w:p>
    <w:p>
      <w:pPr>
        <w:pStyle w:val="3"/>
        <w:numPr>
          <w:ilvl w:val="0"/>
          <w:numId w:val="0"/>
        </w:numPr>
        <w:ind w:left="432" w:hanging="432"/>
        <w:jc w:val="center"/>
        <w:rPr>
          <w:rFonts w:hint="eastAsia" w:ascii="华文宋体" w:hAnsi="华文宋体" w:eastAsia="华文宋体" w:cs="华文宋体"/>
        </w:rPr>
      </w:pPr>
      <w:bookmarkStart w:id="11" w:name="_bookmark29"/>
      <w:bookmarkEnd w:id="11"/>
      <w:bookmarkStart w:id="12" w:name="第八章__投标文件格式"/>
      <w:bookmarkEnd w:id="12"/>
      <w:bookmarkStart w:id="13" w:name="_Toc19627"/>
      <w:r>
        <w:rPr>
          <w:rFonts w:hint="eastAsia" w:ascii="华文宋体" w:hAnsi="华文宋体" w:eastAsia="华文宋体" w:cs="华文宋体"/>
        </w:rPr>
        <w:t>第五章投标文件格式</w:t>
      </w:r>
      <w:bookmarkEnd w:id="13"/>
    </w:p>
    <w:p>
      <w:pPr>
        <w:pStyle w:val="2"/>
        <w:ind w:firstLine="402"/>
        <w:rPr>
          <w:rFonts w:hint="eastAsia" w:ascii="华文宋体" w:hAnsi="华文宋体" w:eastAsia="华文宋体" w:cs="华文宋体"/>
          <w:b/>
          <w:sz w:val="20"/>
        </w:rPr>
      </w:pPr>
    </w:p>
    <w:p>
      <w:pPr>
        <w:pStyle w:val="2"/>
        <w:ind w:firstLine="402"/>
        <w:rPr>
          <w:rFonts w:hint="eastAsia" w:ascii="华文宋体" w:hAnsi="华文宋体" w:eastAsia="华文宋体" w:cs="华文宋体"/>
          <w:b/>
          <w:sz w:val="20"/>
        </w:rPr>
      </w:pPr>
    </w:p>
    <w:p>
      <w:pPr>
        <w:pStyle w:val="2"/>
        <w:ind w:firstLine="402"/>
        <w:rPr>
          <w:rFonts w:hint="eastAsia" w:ascii="华文宋体" w:hAnsi="华文宋体" w:eastAsia="华文宋体" w:cs="华文宋体"/>
          <w:b/>
          <w:sz w:val="20"/>
        </w:rPr>
      </w:pPr>
    </w:p>
    <w:p>
      <w:pPr>
        <w:tabs>
          <w:tab w:val="left" w:pos="4478"/>
        </w:tabs>
        <w:spacing w:before="234" w:line="360" w:lineRule="auto"/>
        <w:ind w:right="259"/>
        <w:jc w:val="center"/>
        <w:rPr>
          <w:rFonts w:hint="eastAsia" w:ascii="华文宋体" w:hAnsi="华文宋体" w:eastAsia="华文宋体" w:cs="华文宋体"/>
          <w:sz w:val="32"/>
        </w:rPr>
      </w:pPr>
      <w:r>
        <w:rPr>
          <w:rFonts w:hint="eastAsia" w:ascii="华文宋体" w:hAnsi="华文宋体" w:eastAsia="华文宋体" w:cs="华文宋体"/>
          <w:w w:val="99"/>
          <w:sz w:val="32"/>
          <w:u w:val="single"/>
        </w:rPr>
        <w:t xml:space="preserve"> </w:t>
      </w:r>
      <w:r>
        <w:rPr>
          <w:rFonts w:hint="eastAsia" w:ascii="华文宋体" w:hAnsi="华文宋体" w:eastAsia="华文宋体" w:cs="华文宋体"/>
          <w:sz w:val="32"/>
          <w:u w:val="single"/>
        </w:rPr>
        <w:tab/>
      </w:r>
      <w:r>
        <w:rPr>
          <w:rFonts w:hint="eastAsia" w:ascii="华文宋体" w:hAnsi="华文宋体" w:eastAsia="华文宋体" w:cs="华文宋体"/>
          <w:sz w:val="32"/>
        </w:rPr>
        <w:t>（项目名称）施工招标</w:t>
      </w:r>
    </w:p>
    <w:p>
      <w:pPr>
        <w:pStyle w:val="2"/>
        <w:ind w:firstLine="420"/>
        <w:rPr>
          <w:rFonts w:hint="eastAsia" w:ascii="华文宋体" w:hAnsi="华文宋体" w:eastAsia="华文宋体" w:cs="华文宋体"/>
          <w:szCs w:val="21"/>
        </w:rPr>
      </w:pPr>
    </w:p>
    <w:p>
      <w:pPr>
        <w:pStyle w:val="2"/>
        <w:ind w:firstLine="420"/>
        <w:rPr>
          <w:rFonts w:hint="eastAsia" w:ascii="华文宋体" w:hAnsi="华文宋体" w:eastAsia="华文宋体" w:cs="华文宋体"/>
          <w:szCs w:val="21"/>
        </w:rPr>
      </w:pPr>
    </w:p>
    <w:p>
      <w:pPr>
        <w:pStyle w:val="2"/>
        <w:spacing w:before="3"/>
        <w:ind w:firstLine="420"/>
        <w:rPr>
          <w:rFonts w:hint="eastAsia" w:ascii="华文宋体" w:hAnsi="华文宋体" w:eastAsia="华文宋体" w:cs="华文宋体"/>
          <w:szCs w:val="21"/>
        </w:rPr>
      </w:pPr>
    </w:p>
    <w:p>
      <w:pPr>
        <w:pStyle w:val="2"/>
        <w:ind w:firstLine="0" w:firstLineChars="0"/>
        <w:jc w:val="center"/>
        <w:rPr>
          <w:rFonts w:hint="eastAsia" w:ascii="华文宋体" w:hAnsi="华文宋体" w:eastAsia="华文宋体" w:cs="华文宋体"/>
          <w:sz w:val="72"/>
        </w:rPr>
      </w:pPr>
      <w:r>
        <w:rPr>
          <w:rFonts w:hint="eastAsia" w:ascii="华文宋体" w:hAnsi="华文宋体" w:eastAsia="华文宋体" w:cs="华文宋体"/>
          <w:sz w:val="72"/>
        </w:rPr>
        <w:t>投</w:t>
      </w:r>
      <w:r>
        <w:rPr>
          <w:rFonts w:hint="eastAsia" w:ascii="华文宋体" w:hAnsi="华文宋体" w:eastAsia="华文宋体" w:cs="华文宋体"/>
          <w:sz w:val="72"/>
        </w:rPr>
        <w:tab/>
      </w:r>
      <w:r>
        <w:rPr>
          <w:rFonts w:hint="eastAsia" w:ascii="华文宋体" w:hAnsi="华文宋体" w:eastAsia="华文宋体" w:cs="华文宋体"/>
          <w:sz w:val="72"/>
        </w:rPr>
        <w:t>标</w:t>
      </w:r>
      <w:r>
        <w:rPr>
          <w:rFonts w:hint="eastAsia" w:ascii="华文宋体" w:hAnsi="华文宋体" w:eastAsia="华文宋体" w:cs="华文宋体"/>
          <w:sz w:val="72"/>
        </w:rPr>
        <w:tab/>
      </w:r>
      <w:r>
        <w:rPr>
          <w:rFonts w:hint="eastAsia" w:ascii="华文宋体" w:hAnsi="华文宋体" w:eastAsia="华文宋体" w:cs="华文宋体"/>
          <w:sz w:val="72"/>
        </w:rPr>
        <w:t>文</w:t>
      </w:r>
      <w:r>
        <w:rPr>
          <w:rFonts w:hint="eastAsia" w:ascii="华文宋体" w:hAnsi="华文宋体" w:eastAsia="华文宋体" w:cs="华文宋体"/>
          <w:sz w:val="72"/>
        </w:rPr>
        <w:tab/>
      </w:r>
      <w:r>
        <w:rPr>
          <w:rFonts w:hint="eastAsia" w:ascii="华文宋体" w:hAnsi="华文宋体" w:eastAsia="华文宋体" w:cs="华文宋体"/>
          <w:sz w:val="72"/>
        </w:rPr>
        <w:t>件</w:t>
      </w: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rPr>
          <w:rFonts w:hint="eastAsia" w:ascii="华文宋体" w:hAnsi="华文宋体" w:eastAsia="华文宋体" w:cs="华文宋体"/>
        </w:rPr>
      </w:pPr>
    </w:p>
    <w:p>
      <w:pPr>
        <w:tabs>
          <w:tab w:val="left" w:pos="6573"/>
        </w:tabs>
        <w:spacing w:line="360" w:lineRule="auto"/>
        <w:ind w:left="1672"/>
        <w:jc w:val="left"/>
        <w:rPr>
          <w:rFonts w:hint="eastAsia" w:ascii="华文宋体" w:hAnsi="华文宋体" w:eastAsia="华文宋体" w:cs="华文宋体"/>
          <w:sz w:val="28"/>
        </w:rPr>
      </w:pPr>
      <w:r>
        <w:rPr>
          <w:rFonts w:hint="eastAsia" w:ascii="华文宋体" w:hAnsi="华文宋体" w:eastAsia="华文宋体" w:cs="华文宋体"/>
          <w:sz w:val="28"/>
        </w:rPr>
        <w:t>投</w:t>
      </w:r>
      <w:r>
        <w:rPr>
          <w:rFonts w:hint="eastAsia" w:ascii="华文宋体" w:hAnsi="华文宋体" w:eastAsia="华文宋体" w:cs="华文宋体"/>
          <w:spacing w:val="-3"/>
          <w:sz w:val="28"/>
        </w:rPr>
        <w:t>标</w:t>
      </w:r>
      <w:r>
        <w:rPr>
          <w:rFonts w:hint="eastAsia" w:ascii="华文宋体" w:hAnsi="华文宋体" w:eastAsia="华文宋体" w:cs="华文宋体"/>
          <w:sz w:val="28"/>
        </w:rPr>
        <w:t>人：</w:t>
      </w:r>
      <w:r>
        <w:rPr>
          <w:rFonts w:hint="eastAsia" w:ascii="华文宋体" w:hAnsi="华文宋体" w:eastAsia="华文宋体" w:cs="华文宋体"/>
          <w:sz w:val="28"/>
          <w:u w:val="thick"/>
        </w:rPr>
        <w:t xml:space="preserve">                              </w:t>
      </w:r>
      <w:r>
        <w:rPr>
          <w:rFonts w:hint="eastAsia" w:ascii="华文宋体" w:hAnsi="华文宋体" w:eastAsia="华文宋体" w:cs="华文宋体"/>
          <w:sz w:val="28"/>
        </w:rPr>
        <w:t>（</w:t>
      </w:r>
      <w:r>
        <w:rPr>
          <w:rFonts w:hint="eastAsia" w:ascii="华文宋体" w:hAnsi="华文宋体" w:eastAsia="华文宋体" w:cs="华文宋体"/>
          <w:spacing w:val="-3"/>
          <w:sz w:val="28"/>
        </w:rPr>
        <w:t>盖</w:t>
      </w:r>
      <w:r>
        <w:rPr>
          <w:rFonts w:hint="eastAsia" w:ascii="华文宋体" w:hAnsi="华文宋体" w:eastAsia="华文宋体" w:cs="华文宋体"/>
          <w:sz w:val="28"/>
        </w:rPr>
        <w:t>单位</w:t>
      </w:r>
      <w:r>
        <w:rPr>
          <w:rFonts w:hint="eastAsia" w:ascii="华文宋体" w:hAnsi="华文宋体" w:eastAsia="华文宋体" w:cs="华文宋体"/>
          <w:spacing w:val="-3"/>
          <w:sz w:val="28"/>
        </w:rPr>
        <w:t>章</w:t>
      </w:r>
      <w:r>
        <w:rPr>
          <w:rFonts w:hint="eastAsia" w:ascii="华文宋体" w:hAnsi="华文宋体" w:eastAsia="华文宋体" w:cs="华文宋体"/>
          <w:sz w:val="28"/>
        </w:rPr>
        <w:t>）</w:t>
      </w:r>
    </w:p>
    <w:p>
      <w:pPr>
        <w:pStyle w:val="2"/>
        <w:spacing w:before="2"/>
        <w:ind w:firstLine="440"/>
        <w:rPr>
          <w:rFonts w:hint="eastAsia" w:ascii="华文宋体" w:hAnsi="华文宋体" w:eastAsia="华文宋体" w:cs="华文宋体"/>
          <w:sz w:val="22"/>
        </w:rPr>
      </w:pPr>
    </w:p>
    <w:p>
      <w:pPr>
        <w:tabs>
          <w:tab w:val="left" w:pos="7132"/>
        </w:tabs>
        <w:spacing w:before="1" w:line="360" w:lineRule="auto"/>
        <w:ind w:left="1672"/>
        <w:jc w:val="left"/>
        <w:rPr>
          <w:rFonts w:hint="eastAsia" w:ascii="华文宋体" w:hAnsi="华文宋体" w:eastAsia="华文宋体" w:cs="华文宋体"/>
          <w:sz w:val="28"/>
        </w:rPr>
      </w:pPr>
      <w:r>
        <w:rPr>
          <w:rFonts w:hint="eastAsia" w:ascii="华文宋体" w:hAnsi="华文宋体" w:eastAsia="华文宋体" w:cs="华文宋体"/>
          <w:sz w:val="28"/>
        </w:rPr>
        <w:t>法</w:t>
      </w:r>
      <w:r>
        <w:rPr>
          <w:rFonts w:hint="eastAsia" w:ascii="华文宋体" w:hAnsi="华文宋体" w:eastAsia="华文宋体" w:cs="华文宋体"/>
          <w:spacing w:val="-3"/>
          <w:sz w:val="28"/>
        </w:rPr>
        <w:t>定</w:t>
      </w:r>
      <w:r>
        <w:rPr>
          <w:rFonts w:hint="eastAsia" w:ascii="华文宋体" w:hAnsi="华文宋体" w:eastAsia="华文宋体" w:cs="华文宋体"/>
          <w:sz w:val="28"/>
        </w:rPr>
        <w:t>代表</w:t>
      </w:r>
      <w:r>
        <w:rPr>
          <w:rFonts w:hint="eastAsia" w:ascii="华文宋体" w:hAnsi="华文宋体" w:eastAsia="华文宋体" w:cs="华文宋体"/>
          <w:spacing w:val="-3"/>
          <w:sz w:val="28"/>
        </w:rPr>
        <w:t>人</w:t>
      </w:r>
      <w:r>
        <w:rPr>
          <w:rFonts w:hint="eastAsia" w:ascii="华文宋体" w:hAnsi="华文宋体" w:eastAsia="华文宋体" w:cs="华文宋体"/>
          <w:sz w:val="28"/>
        </w:rPr>
        <w:t>或其</w:t>
      </w:r>
      <w:r>
        <w:rPr>
          <w:rFonts w:hint="eastAsia" w:ascii="华文宋体" w:hAnsi="华文宋体" w:eastAsia="华文宋体" w:cs="华文宋体"/>
          <w:spacing w:val="-3"/>
          <w:sz w:val="28"/>
        </w:rPr>
        <w:t>委</w:t>
      </w:r>
      <w:r>
        <w:rPr>
          <w:rFonts w:hint="eastAsia" w:ascii="华文宋体" w:hAnsi="华文宋体" w:eastAsia="华文宋体" w:cs="华文宋体"/>
          <w:sz w:val="28"/>
        </w:rPr>
        <w:t>托代</w:t>
      </w:r>
      <w:r>
        <w:rPr>
          <w:rFonts w:hint="eastAsia" w:ascii="华文宋体" w:hAnsi="华文宋体" w:eastAsia="华文宋体" w:cs="华文宋体"/>
          <w:spacing w:val="-3"/>
          <w:sz w:val="28"/>
        </w:rPr>
        <w:t>理</w:t>
      </w:r>
      <w:r>
        <w:rPr>
          <w:rFonts w:hint="eastAsia" w:ascii="华文宋体" w:hAnsi="华文宋体" w:eastAsia="华文宋体" w:cs="华文宋体"/>
          <w:sz w:val="28"/>
        </w:rPr>
        <w:t>人：</w:t>
      </w:r>
      <w:r>
        <w:rPr>
          <w:rFonts w:hint="eastAsia" w:ascii="华文宋体" w:hAnsi="华文宋体" w:eastAsia="华文宋体" w:cs="华文宋体"/>
          <w:sz w:val="28"/>
          <w:u w:val="thick"/>
        </w:rPr>
        <w:t xml:space="preserve">          </w:t>
      </w:r>
      <w:r>
        <w:rPr>
          <w:rFonts w:hint="eastAsia" w:ascii="华文宋体" w:hAnsi="华文宋体" w:eastAsia="华文宋体" w:cs="华文宋体"/>
          <w:sz w:val="28"/>
        </w:rPr>
        <w:t>（</w:t>
      </w:r>
      <w:r>
        <w:rPr>
          <w:rFonts w:hint="eastAsia" w:ascii="华文宋体" w:hAnsi="华文宋体" w:eastAsia="华文宋体" w:cs="华文宋体"/>
          <w:spacing w:val="-3"/>
          <w:sz w:val="28"/>
        </w:rPr>
        <w:t>签</w:t>
      </w:r>
      <w:r>
        <w:rPr>
          <w:rFonts w:hint="eastAsia" w:ascii="华文宋体" w:hAnsi="华文宋体" w:eastAsia="华文宋体" w:cs="华文宋体"/>
          <w:sz w:val="28"/>
        </w:rPr>
        <w:t>字或</w:t>
      </w:r>
      <w:r>
        <w:rPr>
          <w:rFonts w:hint="eastAsia" w:ascii="华文宋体" w:hAnsi="华文宋体" w:eastAsia="华文宋体" w:cs="华文宋体"/>
          <w:spacing w:val="-3"/>
          <w:sz w:val="28"/>
        </w:rPr>
        <w:t>盖</w:t>
      </w:r>
      <w:r>
        <w:rPr>
          <w:rFonts w:hint="eastAsia" w:ascii="华文宋体" w:hAnsi="华文宋体" w:eastAsia="华文宋体" w:cs="华文宋体"/>
          <w:sz w:val="28"/>
        </w:rPr>
        <w:t>章）</w:t>
      </w:r>
    </w:p>
    <w:p>
      <w:pPr>
        <w:tabs>
          <w:tab w:val="left" w:pos="1467"/>
          <w:tab w:val="left" w:pos="2727"/>
          <w:tab w:val="left" w:pos="3987"/>
        </w:tabs>
        <w:spacing w:before="62" w:line="360" w:lineRule="auto"/>
        <w:ind w:left="101"/>
        <w:jc w:val="center"/>
        <w:rPr>
          <w:rFonts w:hint="eastAsia" w:ascii="华文宋体" w:hAnsi="华文宋体" w:eastAsia="华文宋体" w:cs="华文宋体"/>
          <w:sz w:val="28"/>
        </w:rPr>
      </w:pPr>
      <w:r>
        <w:rPr>
          <w:rFonts w:hint="eastAsia" w:ascii="华文宋体" w:hAnsi="华文宋体" w:eastAsia="华文宋体" w:cs="华文宋体"/>
          <w:sz w:val="28"/>
          <w:u w:val="single"/>
        </w:rPr>
        <w:t xml:space="preserve">       </w:t>
      </w:r>
      <w:r>
        <w:rPr>
          <w:rFonts w:hint="eastAsia" w:ascii="华文宋体" w:hAnsi="华文宋体" w:eastAsia="华文宋体" w:cs="华文宋体"/>
          <w:spacing w:val="-3"/>
          <w:sz w:val="28"/>
        </w:rPr>
        <w:t>年</w:t>
      </w:r>
      <w:r>
        <w:rPr>
          <w:rFonts w:hint="eastAsia" w:ascii="华文宋体" w:hAnsi="华文宋体" w:eastAsia="华文宋体" w:cs="华文宋体"/>
          <w:spacing w:val="-3"/>
          <w:sz w:val="28"/>
          <w:u w:val="single"/>
        </w:rPr>
        <w:t xml:space="preserve">         </w:t>
      </w:r>
      <w:r>
        <w:rPr>
          <w:rFonts w:hint="eastAsia" w:ascii="华文宋体" w:hAnsi="华文宋体" w:eastAsia="华文宋体" w:cs="华文宋体"/>
          <w:spacing w:val="-3"/>
          <w:sz w:val="28"/>
        </w:rPr>
        <w:t>月</w:t>
      </w:r>
      <w:r>
        <w:rPr>
          <w:rFonts w:hint="eastAsia" w:ascii="华文宋体" w:hAnsi="华文宋体" w:eastAsia="华文宋体" w:cs="华文宋体"/>
          <w:spacing w:val="-3"/>
          <w:sz w:val="28"/>
          <w:u w:val="single"/>
        </w:rPr>
        <w:t xml:space="preserve">         </w:t>
      </w:r>
      <w:r>
        <w:rPr>
          <w:rFonts w:hint="eastAsia" w:ascii="华文宋体" w:hAnsi="华文宋体" w:eastAsia="华文宋体" w:cs="华文宋体"/>
          <w:sz w:val="28"/>
        </w:rPr>
        <w:t>日</w:t>
      </w:r>
    </w:p>
    <w:p>
      <w:pPr>
        <w:spacing w:line="360" w:lineRule="auto"/>
        <w:jc w:val="center"/>
        <w:rPr>
          <w:rFonts w:hint="eastAsia" w:ascii="华文宋体" w:hAnsi="华文宋体" w:eastAsia="华文宋体" w:cs="华文宋体"/>
          <w:sz w:val="28"/>
        </w:rPr>
        <w:sectPr>
          <w:headerReference r:id="rId6" w:type="default"/>
          <w:footerReference r:id="rId7" w:type="default"/>
          <w:pgSz w:w="11910" w:h="16840"/>
          <w:pgMar w:top="1418" w:right="1418" w:bottom="1418" w:left="1418" w:header="748" w:footer="896" w:gutter="0"/>
          <w:pgBorders w:offsetFrom="page">
            <w:top w:val="none" w:sz="0" w:space="0"/>
            <w:left w:val="none" w:sz="0" w:space="0"/>
            <w:bottom w:val="none" w:sz="0" w:space="0"/>
            <w:right w:val="none" w:sz="0" w:space="0"/>
          </w:pgBorders>
          <w:cols w:space="720" w:num="1"/>
        </w:sectPr>
      </w:pPr>
    </w:p>
    <w:p>
      <w:pPr>
        <w:tabs>
          <w:tab w:val="left" w:pos="696"/>
        </w:tabs>
        <w:spacing w:before="66" w:line="360" w:lineRule="auto"/>
        <w:ind w:left="97"/>
        <w:jc w:val="center"/>
        <w:rPr>
          <w:rFonts w:hint="eastAsia" w:ascii="华文宋体" w:hAnsi="华文宋体" w:eastAsia="华文宋体" w:cs="华文宋体"/>
          <w:b/>
          <w:bCs/>
          <w:sz w:val="28"/>
          <w:szCs w:val="28"/>
        </w:rPr>
      </w:pPr>
      <w:bookmarkStart w:id="14" w:name="一、投标函及投标函附录"/>
      <w:bookmarkEnd w:id="14"/>
      <w:r>
        <w:rPr>
          <w:rFonts w:hint="eastAsia" w:ascii="华文宋体" w:hAnsi="华文宋体" w:eastAsia="华文宋体" w:cs="华文宋体"/>
          <w:b/>
          <w:bCs/>
          <w:sz w:val="28"/>
          <w:szCs w:val="28"/>
        </w:rPr>
        <w:t>目</w:t>
      </w:r>
      <w:r>
        <w:rPr>
          <w:rFonts w:hint="eastAsia" w:ascii="华文宋体" w:hAnsi="华文宋体" w:eastAsia="华文宋体" w:cs="华文宋体"/>
          <w:b/>
          <w:bCs/>
          <w:sz w:val="28"/>
          <w:szCs w:val="28"/>
        </w:rPr>
        <w:tab/>
      </w:r>
      <w:r>
        <w:rPr>
          <w:rFonts w:hint="eastAsia" w:ascii="华文宋体" w:hAnsi="华文宋体" w:eastAsia="华文宋体" w:cs="华文宋体"/>
          <w:b/>
          <w:bCs/>
          <w:sz w:val="28"/>
          <w:szCs w:val="28"/>
        </w:rPr>
        <w:t>录</w:t>
      </w:r>
    </w:p>
    <w:p>
      <w:pPr>
        <w:numPr>
          <w:ilvl w:val="0"/>
          <w:numId w:val="6"/>
        </w:numPr>
        <w:spacing w:line="360" w:lineRule="auto"/>
        <w:ind w:left="412"/>
        <w:rPr>
          <w:rFonts w:hint="eastAsia" w:ascii="华文宋体" w:hAnsi="华文宋体" w:eastAsia="华文宋体" w:cs="华文宋体"/>
          <w:spacing w:val="-2"/>
          <w:sz w:val="24"/>
        </w:rPr>
      </w:pPr>
      <w:r>
        <w:rPr>
          <w:rFonts w:hint="eastAsia" w:ascii="华文宋体" w:hAnsi="华文宋体" w:eastAsia="华文宋体" w:cs="华文宋体"/>
          <w:spacing w:val="-2"/>
          <w:sz w:val="24"/>
        </w:rPr>
        <w:t>投标函及投标函附录</w:t>
      </w:r>
    </w:p>
    <w:p>
      <w:pPr>
        <w:numPr>
          <w:ilvl w:val="0"/>
          <w:numId w:val="6"/>
        </w:numPr>
        <w:spacing w:line="360" w:lineRule="auto"/>
        <w:ind w:left="412"/>
        <w:rPr>
          <w:rFonts w:hint="eastAsia" w:ascii="华文宋体" w:hAnsi="华文宋体" w:eastAsia="华文宋体" w:cs="华文宋体"/>
          <w:spacing w:val="-2"/>
          <w:sz w:val="24"/>
        </w:rPr>
      </w:pPr>
      <w:r>
        <w:rPr>
          <w:rFonts w:hint="eastAsia" w:ascii="华文宋体" w:hAnsi="华文宋体" w:eastAsia="华文宋体" w:cs="华文宋体"/>
          <w:spacing w:val="-2"/>
          <w:sz w:val="24"/>
        </w:rPr>
        <w:t>法定代表人身份证明</w:t>
      </w:r>
    </w:p>
    <w:p>
      <w:pPr>
        <w:numPr>
          <w:ilvl w:val="0"/>
          <w:numId w:val="6"/>
        </w:numPr>
        <w:spacing w:line="360" w:lineRule="auto"/>
        <w:ind w:left="412"/>
        <w:rPr>
          <w:rFonts w:hint="eastAsia" w:ascii="华文宋体" w:hAnsi="华文宋体" w:eastAsia="华文宋体" w:cs="华文宋体"/>
          <w:sz w:val="24"/>
        </w:rPr>
      </w:pPr>
      <w:r>
        <w:rPr>
          <w:rFonts w:hint="eastAsia" w:ascii="华文宋体" w:hAnsi="华文宋体" w:eastAsia="华文宋体" w:cs="华文宋体"/>
          <w:sz w:val="24"/>
        </w:rPr>
        <w:t>授权委托书</w:t>
      </w:r>
    </w:p>
    <w:p>
      <w:pPr>
        <w:spacing w:line="360" w:lineRule="auto"/>
        <w:ind w:left="412"/>
        <w:jc w:val="left"/>
        <w:rPr>
          <w:rFonts w:hint="eastAsia" w:ascii="华文宋体" w:hAnsi="华文宋体" w:eastAsia="华文宋体" w:cs="华文宋体"/>
          <w:sz w:val="24"/>
        </w:rPr>
      </w:pPr>
      <w:r>
        <w:rPr>
          <w:rFonts w:hint="eastAsia" w:ascii="华文宋体" w:hAnsi="华文宋体" w:eastAsia="华文宋体" w:cs="华文宋体"/>
          <w:spacing w:val="-3"/>
          <w:sz w:val="24"/>
        </w:rPr>
        <w:t>五、</w:t>
      </w:r>
      <w:r>
        <w:rPr>
          <w:rFonts w:hint="eastAsia" w:ascii="华文宋体" w:hAnsi="华文宋体" w:eastAsia="华文宋体" w:cs="华文宋体"/>
          <w:spacing w:val="-2"/>
          <w:sz w:val="24"/>
        </w:rPr>
        <w:t>已标价工程量清单</w:t>
      </w:r>
    </w:p>
    <w:p>
      <w:pPr>
        <w:spacing w:line="360" w:lineRule="auto"/>
        <w:jc w:val="left"/>
        <w:rPr>
          <w:rFonts w:hint="eastAsia" w:ascii="华文宋体" w:hAnsi="华文宋体" w:eastAsia="华文宋体" w:cs="华文宋体"/>
          <w:sz w:val="24"/>
        </w:rPr>
        <w:sectPr>
          <w:pgSz w:w="11910" w:h="16840"/>
          <w:pgMar w:top="1418" w:right="1418" w:bottom="1418" w:left="1418" w:header="748" w:footer="896" w:gutter="0"/>
          <w:pgBorders w:offsetFrom="page">
            <w:top w:val="none" w:sz="0" w:space="0"/>
            <w:left w:val="none" w:sz="0" w:space="0"/>
            <w:bottom w:val="none" w:sz="0" w:space="0"/>
            <w:right w:val="none" w:sz="0" w:space="0"/>
          </w:pgBorders>
          <w:cols w:space="720" w:num="1"/>
        </w:sectPr>
      </w:pPr>
    </w:p>
    <w:p>
      <w:pPr>
        <w:spacing w:before="147" w:line="360" w:lineRule="auto"/>
        <w:ind w:left="99"/>
        <w:jc w:val="center"/>
        <w:rPr>
          <w:rFonts w:hint="eastAsia" w:ascii="华文宋体" w:hAnsi="华文宋体" w:eastAsia="华文宋体" w:cs="华文宋体"/>
          <w:sz w:val="38"/>
        </w:rPr>
      </w:pPr>
      <w:r>
        <w:rPr>
          <w:rFonts w:hint="eastAsia" w:ascii="华文宋体" w:hAnsi="华文宋体" w:eastAsia="华文宋体" w:cs="华文宋体"/>
          <w:sz w:val="27"/>
        </w:rPr>
        <w:t>一、投标函及投标函附录</w:t>
      </w:r>
    </w:p>
    <w:p>
      <w:pPr>
        <w:spacing w:line="360" w:lineRule="auto"/>
        <w:ind w:left="97"/>
        <w:jc w:val="center"/>
        <w:rPr>
          <w:rFonts w:hint="eastAsia" w:ascii="华文宋体" w:hAnsi="华文宋体" w:eastAsia="华文宋体" w:cs="华文宋体"/>
          <w:sz w:val="22"/>
        </w:rPr>
      </w:pPr>
      <w:r>
        <w:rPr>
          <w:rFonts w:hint="eastAsia" w:ascii="华文宋体" w:hAnsi="华文宋体" w:eastAsia="华文宋体" w:cs="华文宋体"/>
          <w:sz w:val="24"/>
        </w:rPr>
        <w:t>（一）投标函</w:t>
      </w:r>
    </w:p>
    <w:p>
      <w:pPr>
        <w:spacing w:line="360" w:lineRule="auto"/>
        <w:ind w:left="412"/>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（招标人名称）：</w:t>
      </w:r>
    </w:p>
    <w:p>
      <w:pPr>
        <w:pStyle w:val="21"/>
        <w:numPr>
          <w:ilvl w:val="0"/>
          <w:numId w:val="7"/>
        </w:numPr>
        <w:tabs>
          <w:tab w:val="left" w:pos="964"/>
          <w:tab w:val="left" w:pos="1187"/>
          <w:tab w:val="left" w:pos="4353"/>
          <w:tab w:val="left" w:pos="4835"/>
          <w:tab w:val="left" w:pos="6465"/>
          <w:tab w:val="left" w:pos="8114"/>
          <w:tab w:val="left" w:pos="9283"/>
        </w:tabs>
        <w:spacing w:line="360" w:lineRule="auto"/>
        <w:ind w:left="0" w:firstLine="480"/>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我</w:t>
      </w:r>
      <w:r>
        <w:rPr>
          <w:rFonts w:hint="eastAsia" w:ascii="华文宋体" w:hAnsi="华文宋体" w:eastAsia="华文宋体" w:cs="华文宋体"/>
          <w:spacing w:val="-3"/>
          <w:sz w:val="24"/>
          <w:szCs w:val="24"/>
        </w:rPr>
        <w:t>方</w:t>
      </w:r>
      <w:r>
        <w:rPr>
          <w:rFonts w:hint="eastAsia" w:ascii="华文宋体" w:hAnsi="华文宋体" w:eastAsia="华文宋体" w:cs="华文宋体"/>
          <w:sz w:val="24"/>
          <w:szCs w:val="24"/>
        </w:rPr>
        <w:t>己仔</w:t>
      </w:r>
      <w:r>
        <w:rPr>
          <w:rFonts w:hint="eastAsia" w:ascii="华文宋体" w:hAnsi="华文宋体" w:eastAsia="华文宋体" w:cs="华文宋体"/>
          <w:spacing w:val="-3"/>
          <w:sz w:val="24"/>
          <w:szCs w:val="24"/>
        </w:rPr>
        <w:t>细</w:t>
      </w:r>
      <w:r>
        <w:rPr>
          <w:rFonts w:hint="eastAsia" w:ascii="华文宋体" w:hAnsi="华文宋体" w:eastAsia="华文宋体" w:cs="华文宋体"/>
          <w:sz w:val="24"/>
          <w:szCs w:val="24"/>
        </w:rPr>
        <w:t>研究</w:t>
      </w:r>
      <w:r>
        <w:rPr>
          <w:rFonts w:hint="eastAsia" w:ascii="华文宋体" w:hAnsi="华文宋体" w:eastAsia="华文宋体" w:cs="华文宋体"/>
          <w:spacing w:val="-4"/>
          <w:sz w:val="24"/>
          <w:szCs w:val="24"/>
        </w:rPr>
        <w:t>了</w:t>
      </w:r>
      <w:r>
        <w:rPr>
          <w:rFonts w:hint="eastAsia" w:ascii="华文宋体" w:hAnsi="华文宋体" w:eastAsia="华文宋体" w:cs="华文宋体"/>
          <w:spacing w:val="-4"/>
          <w:sz w:val="24"/>
          <w:szCs w:val="24"/>
          <w:u w:val="single"/>
        </w:rPr>
        <w:t xml:space="preserve">        </w:t>
      </w:r>
      <w:r>
        <w:rPr>
          <w:rFonts w:hint="eastAsia" w:ascii="华文宋体" w:hAnsi="华文宋体" w:eastAsia="华文宋体" w:cs="华文宋体"/>
          <w:spacing w:val="-3"/>
          <w:sz w:val="24"/>
          <w:szCs w:val="24"/>
        </w:rPr>
        <w:t>（</w:t>
      </w:r>
      <w:r>
        <w:rPr>
          <w:rFonts w:hint="eastAsia" w:ascii="华文宋体" w:hAnsi="华文宋体" w:eastAsia="华文宋体" w:cs="华文宋体"/>
          <w:sz w:val="24"/>
          <w:szCs w:val="24"/>
        </w:rPr>
        <w:t>项</w:t>
      </w:r>
      <w:r>
        <w:rPr>
          <w:rFonts w:hint="eastAsia" w:ascii="华文宋体" w:hAnsi="华文宋体" w:eastAsia="华文宋体" w:cs="华文宋体"/>
          <w:spacing w:val="-3"/>
          <w:sz w:val="24"/>
          <w:szCs w:val="24"/>
        </w:rPr>
        <w:t>目</w:t>
      </w:r>
      <w:r>
        <w:rPr>
          <w:rFonts w:hint="eastAsia" w:ascii="华文宋体" w:hAnsi="华文宋体" w:eastAsia="华文宋体" w:cs="华文宋体"/>
          <w:sz w:val="24"/>
          <w:szCs w:val="24"/>
        </w:rPr>
        <w:t>名称</w:t>
      </w:r>
      <w:r>
        <w:rPr>
          <w:rFonts w:hint="eastAsia" w:ascii="华文宋体" w:hAnsi="华文宋体" w:eastAsia="华文宋体" w:cs="华文宋体"/>
          <w:spacing w:val="-10"/>
          <w:sz w:val="24"/>
          <w:szCs w:val="24"/>
        </w:rPr>
        <w:t>）</w:t>
      </w:r>
      <w:r>
        <w:rPr>
          <w:rFonts w:hint="eastAsia" w:ascii="华文宋体" w:hAnsi="华文宋体" w:eastAsia="华文宋体" w:cs="华文宋体"/>
          <w:sz w:val="24"/>
          <w:szCs w:val="24"/>
        </w:rPr>
        <w:t>施</w:t>
      </w:r>
      <w:r>
        <w:rPr>
          <w:rFonts w:hint="eastAsia" w:ascii="华文宋体" w:hAnsi="华文宋体" w:eastAsia="华文宋体" w:cs="华文宋体"/>
          <w:spacing w:val="-3"/>
          <w:sz w:val="24"/>
          <w:szCs w:val="24"/>
        </w:rPr>
        <w:t>工</w:t>
      </w:r>
      <w:r>
        <w:rPr>
          <w:rFonts w:hint="eastAsia" w:ascii="华文宋体" w:hAnsi="华文宋体" w:eastAsia="华文宋体" w:cs="华文宋体"/>
          <w:sz w:val="24"/>
          <w:szCs w:val="24"/>
        </w:rPr>
        <w:t>招标</w:t>
      </w:r>
      <w:r>
        <w:rPr>
          <w:rFonts w:hint="eastAsia" w:ascii="华文宋体" w:hAnsi="华文宋体" w:eastAsia="华文宋体" w:cs="华文宋体"/>
          <w:spacing w:val="-3"/>
          <w:sz w:val="24"/>
          <w:szCs w:val="24"/>
        </w:rPr>
        <w:t>文</w:t>
      </w:r>
      <w:r>
        <w:rPr>
          <w:rFonts w:hint="eastAsia" w:ascii="华文宋体" w:hAnsi="华文宋体" w:eastAsia="华文宋体" w:cs="华文宋体"/>
          <w:sz w:val="24"/>
          <w:szCs w:val="24"/>
        </w:rPr>
        <w:t>件的</w:t>
      </w:r>
      <w:r>
        <w:rPr>
          <w:rFonts w:hint="eastAsia" w:ascii="华文宋体" w:hAnsi="华文宋体" w:eastAsia="华文宋体" w:cs="华文宋体"/>
          <w:spacing w:val="-3"/>
          <w:sz w:val="24"/>
          <w:szCs w:val="24"/>
        </w:rPr>
        <w:t>全</w:t>
      </w:r>
      <w:r>
        <w:rPr>
          <w:rFonts w:hint="eastAsia" w:ascii="华文宋体" w:hAnsi="华文宋体" w:eastAsia="华文宋体" w:cs="华文宋体"/>
          <w:sz w:val="24"/>
          <w:szCs w:val="24"/>
        </w:rPr>
        <w:t>部内</w:t>
      </w:r>
      <w:r>
        <w:rPr>
          <w:rFonts w:hint="eastAsia" w:ascii="华文宋体" w:hAnsi="华文宋体" w:eastAsia="华文宋体" w:cs="华文宋体"/>
          <w:spacing w:val="-13"/>
          <w:sz w:val="24"/>
          <w:szCs w:val="24"/>
        </w:rPr>
        <w:t>容</w:t>
      </w:r>
      <w:r>
        <w:rPr>
          <w:rFonts w:hint="eastAsia" w:ascii="华文宋体" w:hAnsi="华文宋体" w:eastAsia="华文宋体" w:cs="华文宋体"/>
          <w:spacing w:val="-3"/>
          <w:sz w:val="24"/>
          <w:szCs w:val="24"/>
        </w:rPr>
        <w:t>（</w:t>
      </w:r>
      <w:r>
        <w:rPr>
          <w:rFonts w:hint="eastAsia" w:ascii="华文宋体" w:hAnsi="华文宋体" w:eastAsia="华文宋体" w:cs="华文宋体"/>
          <w:sz w:val="24"/>
          <w:szCs w:val="24"/>
        </w:rPr>
        <w:t>含</w:t>
      </w:r>
      <w:r>
        <w:rPr>
          <w:rFonts w:hint="eastAsia" w:ascii="华文宋体" w:hAnsi="华文宋体" w:eastAsia="华文宋体" w:cs="华文宋体"/>
          <w:spacing w:val="-3"/>
          <w:sz w:val="24"/>
          <w:szCs w:val="24"/>
        </w:rPr>
        <w:t>补</w:t>
      </w:r>
      <w:r>
        <w:rPr>
          <w:rFonts w:hint="eastAsia" w:ascii="华文宋体" w:hAnsi="华文宋体" w:eastAsia="华文宋体" w:cs="华文宋体"/>
          <w:sz w:val="24"/>
          <w:szCs w:val="24"/>
        </w:rPr>
        <w:t>遗书第</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pacing w:val="4"/>
          <w:sz w:val="24"/>
          <w:szCs w:val="24"/>
          <w:u w:val="single"/>
        </w:rPr>
        <w:t xml:space="preserve"> </w:t>
      </w:r>
      <w:r>
        <w:rPr>
          <w:rFonts w:hint="eastAsia" w:ascii="华文宋体" w:hAnsi="华文宋体" w:eastAsia="华文宋体" w:cs="华文宋体"/>
          <w:sz w:val="24"/>
          <w:szCs w:val="24"/>
        </w:rPr>
        <w:t>号至第</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pacing w:val="-3"/>
          <w:sz w:val="24"/>
          <w:szCs w:val="24"/>
        </w:rPr>
        <w:t>号</w:t>
      </w:r>
      <w:r>
        <w:rPr>
          <w:rFonts w:hint="eastAsia" w:ascii="华文宋体" w:hAnsi="华文宋体" w:eastAsia="华文宋体" w:cs="华文宋体"/>
          <w:spacing w:val="-24"/>
          <w:sz w:val="24"/>
          <w:szCs w:val="24"/>
        </w:rPr>
        <w:t>），</w:t>
      </w:r>
      <w:r>
        <w:rPr>
          <w:rFonts w:hint="eastAsia" w:ascii="华文宋体" w:hAnsi="华文宋体" w:eastAsia="华文宋体" w:cs="华文宋体"/>
          <w:sz w:val="24"/>
          <w:szCs w:val="24"/>
        </w:rPr>
        <w:t>愿</w:t>
      </w:r>
      <w:r>
        <w:rPr>
          <w:rFonts w:hint="eastAsia" w:ascii="华文宋体" w:hAnsi="华文宋体" w:eastAsia="华文宋体" w:cs="华文宋体"/>
          <w:spacing w:val="-3"/>
          <w:sz w:val="24"/>
          <w:szCs w:val="24"/>
        </w:rPr>
        <w:t>意</w:t>
      </w:r>
      <w:r>
        <w:rPr>
          <w:rFonts w:hint="eastAsia" w:ascii="华文宋体" w:hAnsi="华文宋体" w:eastAsia="华文宋体" w:cs="华文宋体"/>
          <w:sz w:val="24"/>
          <w:szCs w:val="24"/>
        </w:rPr>
        <w:t>以人</w:t>
      </w:r>
      <w:r>
        <w:rPr>
          <w:rFonts w:hint="eastAsia" w:ascii="华文宋体" w:hAnsi="华文宋体" w:eastAsia="华文宋体" w:cs="华文宋体"/>
          <w:spacing w:val="-3"/>
          <w:sz w:val="24"/>
          <w:szCs w:val="24"/>
        </w:rPr>
        <w:t>民</w:t>
      </w:r>
      <w:r>
        <w:rPr>
          <w:rFonts w:hint="eastAsia" w:ascii="华文宋体" w:hAnsi="华文宋体" w:eastAsia="华文宋体" w:cs="华文宋体"/>
          <w:spacing w:val="-20"/>
          <w:sz w:val="24"/>
          <w:szCs w:val="24"/>
        </w:rPr>
        <w:t>币</w:t>
      </w:r>
      <w:r>
        <w:rPr>
          <w:rFonts w:hint="eastAsia" w:ascii="华文宋体" w:hAnsi="华文宋体" w:eastAsia="华文宋体" w:cs="华文宋体"/>
          <w:spacing w:val="-3"/>
          <w:sz w:val="24"/>
          <w:szCs w:val="24"/>
        </w:rPr>
        <w:t>（</w:t>
      </w:r>
      <w:r>
        <w:rPr>
          <w:rFonts w:hint="eastAsia" w:ascii="华文宋体" w:hAnsi="华文宋体" w:eastAsia="华文宋体" w:cs="华文宋体"/>
          <w:sz w:val="24"/>
          <w:szCs w:val="24"/>
        </w:rPr>
        <w:t>大写</w:t>
      </w:r>
      <w:r>
        <w:rPr>
          <w:rFonts w:hint="eastAsia" w:ascii="华文宋体" w:hAnsi="华文宋体" w:eastAsia="华文宋体" w:cs="华文宋体"/>
          <w:spacing w:val="-25"/>
          <w:sz w:val="24"/>
          <w:szCs w:val="24"/>
        </w:rPr>
        <w:t>）</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pacing w:val="-20"/>
          <w:sz w:val="24"/>
          <w:szCs w:val="24"/>
        </w:rPr>
        <w:t>元</w:t>
      </w:r>
      <w:r>
        <w:rPr>
          <w:rFonts w:hint="eastAsia" w:ascii="华文宋体" w:hAnsi="华文宋体" w:eastAsia="华文宋体" w:cs="华文宋体"/>
          <w:sz w:val="24"/>
          <w:szCs w:val="24"/>
        </w:rPr>
        <w:t>（￥</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pacing w:val="-22"/>
          <w:sz w:val="24"/>
          <w:szCs w:val="24"/>
        </w:rPr>
        <w:t>）</w:t>
      </w:r>
      <w:r>
        <w:rPr>
          <w:rFonts w:hint="eastAsia" w:ascii="华文宋体" w:hAnsi="华文宋体" w:eastAsia="华文宋体" w:cs="华文宋体"/>
          <w:sz w:val="24"/>
          <w:szCs w:val="24"/>
        </w:rPr>
        <w:t>的</w:t>
      </w:r>
      <w:r>
        <w:rPr>
          <w:rFonts w:hint="eastAsia" w:ascii="华文宋体" w:hAnsi="华文宋体" w:eastAsia="华文宋体" w:cs="华文宋体"/>
          <w:spacing w:val="-3"/>
          <w:sz w:val="24"/>
          <w:szCs w:val="24"/>
        </w:rPr>
        <w:t>投</w:t>
      </w:r>
      <w:r>
        <w:rPr>
          <w:rFonts w:hint="eastAsia" w:ascii="华文宋体" w:hAnsi="华文宋体" w:eastAsia="华文宋体" w:cs="华文宋体"/>
          <w:sz w:val="24"/>
          <w:szCs w:val="24"/>
        </w:rPr>
        <w:t>标总</w:t>
      </w:r>
      <w:r>
        <w:rPr>
          <w:rFonts w:hint="eastAsia" w:ascii="华文宋体" w:hAnsi="华文宋体" w:eastAsia="华文宋体" w:cs="华文宋体"/>
          <w:spacing w:val="-3"/>
          <w:sz w:val="24"/>
          <w:szCs w:val="24"/>
        </w:rPr>
        <w:t>报</w:t>
      </w:r>
      <w:r>
        <w:rPr>
          <w:rFonts w:hint="eastAsia" w:ascii="华文宋体" w:hAnsi="华文宋体" w:eastAsia="华文宋体" w:cs="华文宋体"/>
          <w:sz w:val="24"/>
          <w:szCs w:val="24"/>
        </w:rPr>
        <w:t>价</w:t>
      </w:r>
      <w:r>
        <w:rPr>
          <w:rFonts w:hint="eastAsia" w:ascii="华文宋体" w:hAnsi="华文宋体" w:eastAsia="华文宋体" w:cs="华文宋体"/>
          <w:spacing w:val="-22"/>
          <w:sz w:val="24"/>
          <w:szCs w:val="24"/>
        </w:rPr>
        <w:t>，</w:t>
      </w:r>
      <w:r>
        <w:rPr>
          <w:rFonts w:hint="eastAsia" w:ascii="华文宋体" w:hAnsi="华文宋体" w:eastAsia="华文宋体" w:cs="华文宋体"/>
          <w:sz w:val="24"/>
          <w:szCs w:val="24"/>
        </w:rPr>
        <w:t>工</w:t>
      </w:r>
      <w:r>
        <w:rPr>
          <w:rFonts w:hint="eastAsia" w:ascii="华文宋体" w:hAnsi="华文宋体" w:eastAsia="华文宋体" w:cs="华文宋体"/>
          <w:spacing w:val="-3"/>
          <w:sz w:val="24"/>
          <w:szCs w:val="24"/>
        </w:rPr>
        <w:t>期</w:t>
      </w:r>
      <w:r>
        <w:rPr>
          <w:rFonts w:hint="eastAsia" w:ascii="华文宋体" w:hAnsi="华文宋体" w:eastAsia="华文宋体" w:cs="华文宋体"/>
          <w:spacing w:val="-3"/>
          <w:sz w:val="24"/>
          <w:szCs w:val="24"/>
          <w:u w:val="single"/>
        </w:rPr>
        <w:t xml:space="preserve">      </w:t>
      </w:r>
      <w:r>
        <w:rPr>
          <w:rFonts w:hint="eastAsia" w:ascii="华文宋体" w:hAnsi="华文宋体" w:eastAsia="华文宋体" w:cs="华文宋体"/>
          <w:sz w:val="24"/>
          <w:szCs w:val="24"/>
        </w:rPr>
        <w:t>日</w:t>
      </w:r>
      <w:r>
        <w:rPr>
          <w:rFonts w:hint="eastAsia" w:ascii="华文宋体" w:hAnsi="华文宋体" w:eastAsia="华文宋体" w:cs="华文宋体"/>
          <w:spacing w:val="-3"/>
          <w:sz w:val="24"/>
          <w:szCs w:val="24"/>
        </w:rPr>
        <w:t>历</w:t>
      </w:r>
      <w:r>
        <w:rPr>
          <w:rFonts w:hint="eastAsia" w:ascii="华文宋体" w:hAnsi="华文宋体" w:eastAsia="华文宋体" w:cs="华文宋体"/>
          <w:sz w:val="24"/>
          <w:szCs w:val="24"/>
        </w:rPr>
        <w:t>天</w:t>
      </w:r>
      <w:r>
        <w:rPr>
          <w:rFonts w:hint="eastAsia" w:ascii="华文宋体" w:hAnsi="华文宋体" w:eastAsia="华文宋体" w:cs="华文宋体"/>
          <w:spacing w:val="-15"/>
          <w:sz w:val="24"/>
          <w:szCs w:val="24"/>
        </w:rPr>
        <w:t>，</w:t>
      </w:r>
      <w:r>
        <w:rPr>
          <w:rFonts w:hint="eastAsia" w:ascii="华文宋体" w:hAnsi="华文宋体" w:eastAsia="华文宋体" w:cs="华文宋体"/>
          <w:sz w:val="24"/>
          <w:szCs w:val="24"/>
        </w:rPr>
        <w:t>按</w:t>
      </w:r>
      <w:r>
        <w:rPr>
          <w:rFonts w:hint="eastAsia" w:ascii="华文宋体" w:hAnsi="华文宋体" w:eastAsia="华文宋体" w:cs="华文宋体"/>
          <w:spacing w:val="-3"/>
          <w:sz w:val="24"/>
          <w:szCs w:val="24"/>
        </w:rPr>
        <w:t>合</w:t>
      </w:r>
      <w:r>
        <w:rPr>
          <w:rFonts w:hint="eastAsia" w:ascii="华文宋体" w:hAnsi="华文宋体" w:eastAsia="华文宋体" w:cs="华文宋体"/>
          <w:sz w:val="24"/>
          <w:szCs w:val="24"/>
        </w:rPr>
        <w:t>同约</w:t>
      </w:r>
      <w:r>
        <w:rPr>
          <w:rFonts w:hint="eastAsia" w:ascii="华文宋体" w:hAnsi="华文宋体" w:eastAsia="华文宋体" w:cs="华文宋体"/>
          <w:spacing w:val="-3"/>
          <w:sz w:val="24"/>
          <w:szCs w:val="24"/>
        </w:rPr>
        <w:t>定</w:t>
      </w:r>
      <w:r>
        <w:rPr>
          <w:rFonts w:hint="eastAsia" w:ascii="华文宋体" w:hAnsi="华文宋体" w:eastAsia="华文宋体" w:cs="华文宋体"/>
          <w:sz w:val="24"/>
          <w:szCs w:val="24"/>
        </w:rPr>
        <w:t>实施</w:t>
      </w:r>
      <w:r>
        <w:rPr>
          <w:rFonts w:hint="eastAsia" w:ascii="华文宋体" w:hAnsi="华文宋体" w:eastAsia="华文宋体" w:cs="华文宋体"/>
          <w:spacing w:val="-3"/>
          <w:sz w:val="24"/>
          <w:szCs w:val="24"/>
        </w:rPr>
        <w:t>和</w:t>
      </w:r>
      <w:r>
        <w:rPr>
          <w:rFonts w:hint="eastAsia" w:ascii="华文宋体" w:hAnsi="华文宋体" w:eastAsia="华文宋体" w:cs="华文宋体"/>
          <w:sz w:val="24"/>
          <w:szCs w:val="24"/>
        </w:rPr>
        <w:t>完成</w:t>
      </w:r>
      <w:r>
        <w:rPr>
          <w:rFonts w:hint="eastAsia" w:ascii="华文宋体" w:hAnsi="华文宋体" w:eastAsia="华文宋体" w:cs="华文宋体"/>
          <w:spacing w:val="-3"/>
          <w:sz w:val="24"/>
          <w:szCs w:val="24"/>
        </w:rPr>
        <w:t>承</w:t>
      </w:r>
      <w:r>
        <w:rPr>
          <w:rFonts w:hint="eastAsia" w:ascii="华文宋体" w:hAnsi="华文宋体" w:eastAsia="华文宋体" w:cs="华文宋体"/>
          <w:sz w:val="24"/>
          <w:szCs w:val="24"/>
        </w:rPr>
        <w:t>包工</w:t>
      </w:r>
      <w:r>
        <w:rPr>
          <w:rFonts w:hint="eastAsia" w:ascii="华文宋体" w:hAnsi="华文宋体" w:eastAsia="华文宋体" w:cs="华文宋体"/>
          <w:spacing w:val="-3"/>
          <w:sz w:val="24"/>
          <w:szCs w:val="24"/>
        </w:rPr>
        <w:t>程</w:t>
      </w:r>
      <w:r>
        <w:rPr>
          <w:rFonts w:hint="eastAsia" w:ascii="华文宋体" w:hAnsi="华文宋体" w:eastAsia="华文宋体" w:cs="华文宋体"/>
          <w:sz w:val="24"/>
          <w:szCs w:val="24"/>
        </w:rPr>
        <w:t>，修</w:t>
      </w:r>
      <w:r>
        <w:rPr>
          <w:rFonts w:hint="eastAsia" w:ascii="华文宋体" w:hAnsi="华文宋体" w:eastAsia="华文宋体" w:cs="华文宋体"/>
          <w:spacing w:val="-3"/>
          <w:sz w:val="24"/>
          <w:szCs w:val="24"/>
        </w:rPr>
        <w:t>补</w:t>
      </w:r>
      <w:r>
        <w:rPr>
          <w:rFonts w:hint="eastAsia" w:ascii="华文宋体" w:hAnsi="华文宋体" w:eastAsia="华文宋体" w:cs="华文宋体"/>
          <w:sz w:val="24"/>
          <w:szCs w:val="24"/>
        </w:rPr>
        <w:t>工程</w:t>
      </w:r>
      <w:r>
        <w:rPr>
          <w:rFonts w:hint="eastAsia" w:ascii="华文宋体" w:hAnsi="华文宋体" w:eastAsia="华文宋体" w:cs="华文宋体"/>
          <w:spacing w:val="-3"/>
          <w:sz w:val="24"/>
          <w:szCs w:val="24"/>
        </w:rPr>
        <w:t>中</w:t>
      </w:r>
      <w:r>
        <w:rPr>
          <w:rFonts w:hint="eastAsia" w:ascii="华文宋体" w:hAnsi="华文宋体" w:eastAsia="华文宋体" w:cs="华文宋体"/>
          <w:sz w:val="24"/>
          <w:szCs w:val="24"/>
        </w:rPr>
        <w:t>的任</w:t>
      </w:r>
      <w:r>
        <w:rPr>
          <w:rFonts w:hint="eastAsia" w:ascii="华文宋体" w:hAnsi="华文宋体" w:eastAsia="华文宋体" w:cs="华文宋体"/>
          <w:spacing w:val="-3"/>
          <w:sz w:val="24"/>
          <w:szCs w:val="24"/>
        </w:rPr>
        <w:t>何</w:t>
      </w:r>
      <w:r>
        <w:rPr>
          <w:rFonts w:hint="eastAsia" w:ascii="华文宋体" w:hAnsi="华文宋体" w:eastAsia="华文宋体" w:cs="华文宋体"/>
          <w:sz w:val="24"/>
          <w:szCs w:val="24"/>
        </w:rPr>
        <w:t>缺陷</w:t>
      </w:r>
      <w:r>
        <w:rPr>
          <w:rFonts w:hint="eastAsia" w:ascii="华文宋体" w:hAnsi="华文宋体" w:eastAsia="华文宋体" w:cs="华文宋体"/>
          <w:spacing w:val="-3"/>
          <w:sz w:val="24"/>
          <w:szCs w:val="24"/>
        </w:rPr>
        <w:t>，</w:t>
      </w:r>
      <w:r>
        <w:rPr>
          <w:rFonts w:hint="eastAsia" w:ascii="华文宋体" w:hAnsi="华文宋体" w:eastAsia="华文宋体" w:cs="华文宋体"/>
          <w:sz w:val="24"/>
          <w:szCs w:val="24"/>
        </w:rPr>
        <w:t>工程</w:t>
      </w:r>
      <w:r>
        <w:rPr>
          <w:rFonts w:hint="eastAsia" w:ascii="华文宋体" w:hAnsi="华文宋体" w:eastAsia="华文宋体" w:cs="华文宋体"/>
          <w:spacing w:val="-3"/>
          <w:sz w:val="24"/>
          <w:szCs w:val="24"/>
        </w:rPr>
        <w:t>质</w:t>
      </w:r>
      <w:r>
        <w:rPr>
          <w:rFonts w:hint="eastAsia" w:ascii="华文宋体" w:hAnsi="华文宋体" w:eastAsia="华文宋体" w:cs="华文宋体"/>
          <w:sz w:val="24"/>
          <w:szCs w:val="24"/>
        </w:rPr>
        <w:t>量达到</w:t>
      </w:r>
      <w:r>
        <w:rPr>
          <w:rFonts w:hint="eastAsia" w:ascii="华文宋体" w:hAnsi="华文宋体" w:eastAsia="华文宋体" w:cs="华文宋体"/>
          <w:spacing w:val="-3"/>
          <w:sz w:val="24"/>
          <w:szCs w:val="24"/>
          <w:u w:val="single"/>
        </w:rPr>
        <w:t xml:space="preserve">      </w:t>
      </w:r>
      <w:r>
        <w:rPr>
          <w:rFonts w:hint="eastAsia" w:ascii="华文宋体" w:hAnsi="华文宋体" w:eastAsia="华文宋体" w:cs="华文宋体"/>
          <w:sz w:val="24"/>
          <w:szCs w:val="24"/>
        </w:rPr>
        <w:t>。</w:t>
      </w:r>
    </w:p>
    <w:p>
      <w:pPr>
        <w:pStyle w:val="21"/>
        <w:numPr>
          <w:ilvl w:val="0"/>
          <w:numId w:val="7"/>
        </w:numPr>
        <w:tabs>
          <w:tab w:val="left" w:pos="1187"/>
          <w:tab w:val="left" w:pos="4055"/>
        </w:tabs>
        <w:spacing w:line="360" w:lineRule="auto"/>
        <w:ind w:left="0" w:firstLine="480"/>
        <w:jc w:val="left"/>
        <w:rPr>
          <w:rFonts w:hint="eastAsia" w:ascii="华文宋体" w:hAnsi="华文宋体" w:eastAsia="华文宋体" w:cs="华文宋体"/>
          <w:bCs/>
          <w:sz w:val="24"/>
          <w:szCs w:val="24"/>
        </w:rPr>
      </w:pPr>
      <w:r>
        <w:rPr>
          <w:rFonts w:hint="eastAsia" w:ascii="华文宋体" w:hAnsi="华文宋体" w:eastAsia="华文宋体" w:cs="华文宋体"/>
          <w:bCs/>
          <w:sz w:val="24"/>
          <w:szCs w:val="24"/>
        </w:rPr>
        <w:t>本工程计日工单价为：</w:t>
      </w:r>
      <w:r>
        <w:rPr>
          <w:rFonts w:hint="eastAsia" w:ascii="华文宋体" w:hAnsi="华文宋体" w:eastAsia="华文宋体" w:cs="华文宋体"/>
          <w:spacing w:val="-3"/>
          <w:sz w:val="24"/>
          <w:szCs w:val="24"/>
          <w:u w:val="single"/>
        </w:rPr>
        <w:t xml:space="preserve">      </w:t>
      </w:r>
      <w:r>
        <w:rPr>
          <w:rFonts w:hint="eastAsia" w:ascii="华文宋体" w:hAnsi="华文宋体" w:eastAsia="华文宋体" w:cs="华文宋体"/>
          <w:bCs/>
          <w:sz w:val="24"/>
          <w:szCs w:val="24"/>
        </w:rPr>
        <w:t>元/工日。</w:t>
      </w:r>
    </w:p>
    <w:p>
      <w:pPr>
        <w:pStyle w:val="21"/>
        <w:numPr>
          <w:ilvl w:val="0"/>
          <w:numId w:val="7"/>
        </w:numPr>
        <w:tabs>
          <w:tab w:val="left" w:pos="1187"/>
        </w:tabs>
        <w:spacing w:line="360" w:lineRule="auto"/>
        <w:ind w:left="0" w:firstLine="468"/>
        <w:jc w:val="left"/>
        <w:rPr>
          <w:rFonts w:hint="eastAsia" w:ascii="华文宋体" w:hAnsi="华文宋体" w:eastAsia="华文宋体" w:cs="华文宋体"/>
          <w:bCs/>
          <w:sz w:val="24"/>
          <w:szCs w:val="24"/>
        </w:rPr>
      </w:pPr>
      <w:r>
        <w:rPr>
          <w:rFonts w:hint="eastAsia" w:ascii="华文宋体" w:hAnsi="华文宋体" w:eastAsia="华文宋体" w:cs="华文宋体"/>
          <w:bCs/>
          <w:spacing w:val="-3"/>
          <w:sz w:val="24"/>
          <w:szCs w:val="24"/>
        </w:rPr>
        <w:t>我方承诺在投标有效期内不修改、撤销投标文件。</w:t>
      </w:r>
    </w:p>
    <w:p>
      <w:pPr>
        <w:pStyle w:val="21"/>
        <w:numPr>
          <w:ilvl w:val="0"/>
          <w:numId w:val="7"/>
        </w:numPr>
        <w:tabs>
          <w:tab w:val="left" w:pos="1187"/>
        </w:tabs>
        <w:spacing w:line="360" w:lineRule="auto"/>
        <w:ind w:left="0" w:firstLine="468"/>
        <w:jc w:val="left"/>
        <w:rPr>
          <w:rFonts w:hint="eastAsia" w:ascii="华文宋体" w:hAnsi="华文宋体" w:eastAsia="华文宋体" w:cs="华文宋体"/>
          <w:sz w:val="24"/>
          <w:szCs w:val="24"/>
        </w:rPr>
      </w:pPr>
      <w:r>
        <w:rPr>
          <w:rFonts w:hint="eastAsia" w:ascii="华文宋体" w:hAnsi="华文宋体" w:eastAsia="华文宋体" w:cs="华文宋体"/>
          <w:spacing w:val="-3"/>
          <w:sz w:val="24"/>
          <w:szCs w:val="24"/>
        </w:rPr>
        <w:t>如我方中标：</w:t>
      </w:r>
    </w:p>
    <w:p>
      <w:pPr>
        <w:spacing w:line="360" w:lineRule="auto"/>
        <w:ind w:firstLine="960" w:firstLineChars="400"/>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（1）我方承诺在收到中标通知书后，在中标通知书规定的期限内与你方签订合同。</w:t>
      </w:r>
    </w:p>
    <w:p>
      <w:pPr>
        <w:spacing w:line="360" w:lineRule="auto"/>
        <w:ind w:firstLine="960" w:firstLineChars="400"/>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（2）随同本投标函递交的投标函附录属于合同文件的组成部分。</w:t>
      </w:r>
    </w:p>
    <w:p>
      <w:pPr>
        <w:spacing w:line="360" w:lineRule="auto"/>
        <w:ind w:firstLine="960" w:firstLineChars="400"/>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（3）我方承诺按照招标文件规定向你方递交履约担保。</w:t>
      </w:r>
    </w:p>
    <w:p>
      <w:pPr>
        <w:spacing w:line="360" w:lineRule="auto"/>
        <w:ind w:firstLine="960" w:firstLineChars="400"/>
        <w:jc w:val="left"/>
        <w:rPr>
          <w:rFonts w:hint="eastAsia" w:ascii="华文宋体" w:hAnsi="华文宋体" w:eastAsia="华文宋体" w:cs="华文宋体"/>
          <w:sz w:val="24"/>
          <w:szCs w:val="24"/>
        </w:rPr>
      </w:pPr>
      <w:r>
        <w:rPr>
          <w:rFonts w:hint="eastAsia" w:ascii="华文宋体" w:hAnsi="华文宋体" w:eastAsia="华文宋体" w:cs="华文宋体"/>
          <w:sz w:val="24"/>
          <w:szCs w:val="24"/>
        </w:rPr>
        <w:t>（4）我方承诺在合同约定的期限内完成并移交全部合同工程。</w:t>
      </w:r>
    </w:p>
    <w:p>
      <w:pPr>
        <w:pStyle w:val="21"/>
        <w:numPr>
          <w:ilvl w:val="0"/>
          <w:numId w:val="7"/>
        </w:numPr>
        <w:tabs>
          <w:tab w:val="left" w:pos="1187"/>
        </w:tabs>
        <w:spacing w:line="360" w:lineRule="auto"/>
        <w:ind w:left="0" w:firstLine="468"/>
        <w:jc w:val="left"/>
        <w:rPr>
          <w:rFonts w:hint="eastAsia" w:ascii="华文宋体" w:hAnsi="华文宋体" w:eastAsia="华文宋体" w:cs="华文宋体"/>
          <w:spacing w:val="-3"/>
          <w:sz w:val="24"/>
          <w:szCs w:val="24"/>
        </w:rPr>
      </w:pPr>
      <w:r>
        <w:rPr>
          <w:rFonts w:hint="eastAsia" w:ascii="华文宋体" w:hAnsi="华文宋体" w:eastAsia="华文宋体" w:cs="华文宋体"/>
          <w:spacing w:val="-3"/>
          <w:sz w:val="24"/>
          <w:szCs w:val="24"/>
        </w:rPr>
        <w:t>我方在此声明，所递交的投标文件及有关资料内容完整、真实和准确。</w:t>
      </w:r>
    </w:p>
    <w:p>
      <w:pPr>
        <w:pStyle w:val="21"/>
        <w:numPr>
          <w:ilvl w:val="0"/>
          <w:numId w:val="7"/>
        </w:numPr>
        <w:tabs>
          <w:tab w:val="left" w:pos="1187"/>
        </w:tabs>
        <w:spacing w:line="360" w:lineRule="auto"/>
        <w:ind w:left="0" w:firstLine="468"/>
        <w:jc w:val="left"/>
        <w:rPr>
          <w:rFonts w:hint="eastAsia" w:ascii="华文宋体" w:hAnsi="华文宋体" w:eastAsia="华文宋体" w:cs="华文宋体"/>
          <w:spacing w:val="-3"/>
          <w:sz w:val="24"/>
          <w:szCs w:val="24"/>
        </w:rPr>
      </w:pPr>
      <w:r>
        <w:rPr>
          <w:rFonts w:hint="eastAsia" w:ascii="华文宋体" w:hAnsi="华文宋体" w:eastAsia="华文宋体" w:cs="华文宋体"/>
          <w:spacing w:val="-3"/>
          <w:sz w:val="24"/>
          <w:szCs w:val="24"/>
        </w:rPr>
        <w:t>在合同协议书正式签署生效之前，本投标函连同你方的中标通知书将构成我们双方之间共同遵守的文件，对双方具有约束力。</w:t>
      </w:r>
    </w:p>
    <w:p>
      <w:pPr>
        <w:pStyle w:val="21"/>
        <w:numPr>
          <w:ilvl w:val="0"/>
          <w:numId w:val="7"/>
        </w:numPr>
        <w:tabs>
          <w:tab w:val="left" w:pos="1187"/>
        </w:tabs>
        <w:spacing w:line="360" w:lineRule="auto"/>
        <w:ind w:left="0" w:firstLine="468"/>
        <w:jc w:val="left"/>
        <w:rPr>
          <w:rFonts w:hint="eastAsia" w:ascii="华文宋体" w:hAnsi="华文宋体" w:eastAsia="华文宋体" w:cs="华文宋体"/>
          <w:spacing w:val="-3"/>
          <w:sz w:val="24"/>
          <w:szCs w:val="24"/>
        </w:rPr>
      </w:pPr>
      <w:r>
        <w:rPr>
          <w:rFonts w:hint="eastAsia" w:ascii="华文宋体" w:hAnsi="华文宋体" w:eastAsia="华文宋体" w:cs="华文宋体"/>
          <w:spacing w:val="-3"/>
          <w:sz w:val="24"/>
          <w:szCs w:val="24"/>
        </w:rPr>
        <w:t xml:space="preserve"> （其他补充说明）。</w:t>
      </w:r>
    </w:p>
    <w:p>
      <w:pPr>
        <w:pStyle w:val="2"/>
        <w:ind w:firstLine="480"/>
        <w:rPr>
          <w:rFonts w:hint="eastAsia" w:ascii="华文宋体" w:hAnsi="华文宋体" w:eastAsia="华文宋体" w:cs="华文宋体"/>
          <w:sz w:val="24"/>
          <w:szCs w:val="24"/>
        </w:rPr>
      </w:pPr>
    </w:p>
    <w:p>
      <w:pPr>
        <w:pStyle w:val="2"/>
        <w:tabs>
          <w:tab w:val="left" w:pos="8121"/>
        </w:tabs>
        <w:ind w:left="2100" w:leftChars="1000" w:firstLine="0" w:firstLineChars="0"/>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投标人：</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（盖单位章）</w:t>
      </w:r>
    </w:p>
    <w:p>
      <w:pPr>
        <w:pStyle w:val="2"/>
        <w:tabs>
          <w:tab w:val="left" w:pos="8582"/>
        </w:tabs>
        <w:ind w:left="2100" w:leftChars="1000" w:firstLine="0" w:firstLineChars="0"/>
        <w:rPr>
          <w:rFonts w:hint="eastAsia" w:ascii="华文宋体" w:hAnsi="华文宋体" w:eastAsia="华文宋体" w:cs="华文宋体"/>
          <w:spacing w:val="-14"/>
          <w:sz w:val="24"/>
          <w:szCs w:val="24"/>
        </w:rPr>
      </w:pPr>
      <w:r>
        <w:rPr>
          <w:rFonts w:hint="eastAsia" w:ascii="华文宋体" w:hAnsi="华文宋体" w:eastAsia="华文宋体" w:cs="华文宋体"/>
          <w:sz w:val="24"/>
          <w:szCs w:val="24"/>
        </w:rPr>
        <w:t>法定代表人或其委托代理人：</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（签字或盖章</w:t>
      </w:r>
      <w:r>
        <w:rPr>
          <w:rFonts w:hint="eastAsia" w:ascii="华文宋体" w:hAnsi="华文宋体" w:eastAsia="华文宋体" w:cs="华文宋体"/>
          <w:spacing w:val="-14"/>
          <w:sz w:val="24"/>
          <w:szCs w:val="24"/>
        </w:rPr>
        <w:t>）</w:t>
      </w:r>
    </w:p>
    <w:p>
      <w:pPr>
        <w:pStyle w:val="2"/>
        <w:tabs>
          <w:tab w:val="left" w:pos="8582"/>
        </w:tabs>
        <w:ind w:left="2100" w:leftChars="1000" w:firstLine="0" w:firstLineChars="0"/>
        <w:rPr>
          <w:rFonts w:hint="eastAsia" w:ascii="华文宋体" w:hAnsi="华文宋体" w:eastAsia="华文宋体" w:cs="华文宋体"/>
          <w:sz w:val="24"/>
          <w:szCs w:val="24"/>
        </w:rPr>
      </w:pPr>
      <w:r>
        <w:rPr>
          <w:rFonts w:hint="eastAsia" w:ascii="华文宋体" w:hAnsi="华文宋体" w:eastAsia="华文宋体" w:cs="华文宋体"/>
          <w:sz w:val="24"/>
          <w:szCs w:val="24"/>
        </w:rPr>
        <w:t>地址：</w:t>
      </w:r>
    </w:p>
    <w:p>
      <w:pPr>
        <w:pStyle w:val="2"/>
        <w:ind w:left="2100" w:leftChars="1000" w:firstLine="0" w:firstLineChars="0"/>
        <w:rPr>
          <w:rFonts w:hint="eastAsia" w:ascii="华文宋体" w:hAnsi="华文宋体" w:eastAsia="华文宋体" w:cs="华文宋体"/>
          <w:spacing w:val="-6"/>
          <w:sz w:val="24"/>
          <w:szCs w:val="24"/>
        </w:rPr>
      </w:pPr>
      <w:r>
        <w:rPr>
          <w:rFonts w:hint="eastAsia" w:ascii="华文宋体" w:hAnsi="华文宋体" w:eastAsia="华文宋体" w:cs="华文宋体"/>
          <w:spacing w:val="-6"/>
          <w:sz w:val="24"/>
          <w:szCs w:val="24"/>
        </w:rPr>
        <w:t xml:space="preserve">网址： </w:t>
      </w:r>
    </w:p>
    <w:p>
      <w:pPr>
        <w:pStyle w:val="2"/>
        <w:ind w:left="2100" w:leftChars="1000" w:firstLine="0" w:firstLineChars="0"/>
        <w:rPr>
          <w:rFonts w:hint="eastAsia" w:ascii="华文宋体" w:hAnsi="华文宋体" w:eastAsia="华文宋体" w:cs="华文宋体"/>
          <w:spacing w:val="-6"/>
          <w:sz w:val="24"/>
          <w:szCs w:val="24"/>
        </w:rPr>
      </w:pPr>
      <w:r>
        <w:rPr>
          <w:rFonts w:hint="eastAsia" w:ascii="华文宋体" w:hAnsi="华文宋体" w:eastAsia="华文宋体" w:cs="华文宋体"/>
          <w:spacing w:val="-6"/>
          <w:sz w:val="24"/>
          <w:szCs w:val="24"/>
        </w:rPr>
        <w:t xml:space="preserve">电话： </w:t>
      </w:r>
    </w:p>
    <w:p>
      <w:pPr>
        <w:pStyle w:val="2"/>
        <w:ind w:left="2100" w:leftChars="1000" w:firstLine="0" w:firstLineChars="0"/>
        <w:rPr>
          <w:rFonts w:hint="eastAsia" w:ascii="华文宋体" w:hAnsi="华文宋体" w:eastAsia="华文宋体" w:cs="华文宋体"/>
          <w:sz w:val="24"/>
          <w:szCs w:val="24"/>
        </w:rPr>
      </w:pPr>
      <w:r>
        <w:rPr>
          <w:rFonts w:hint="eastAsia" w:ascii="华文宋体" w:hAnsi="华文宋体" w:eastAsia="华文宋体" w:cs="华文宋体"/>
          <w:spacing w:val="-6"/>
          <w:sz w:val="24"/>
          <w:szCs w:val="24"/>
        </w:rPr>
        <w:t>传真</w:t>
      </w:r>
      <w:r>
        <w:rPr>
          <w:rFonts w:hint="eastAsia" w:ascii="华文宋体" w:hAnsi="华文宋体" w:eastAsia="华文宋体" w:cs="华文宋体"/>
          <w:spacing w:val="-6"/>
          <w:w w:val="95"/>
          <w:sz w:val="24"/>
          <w:szCs w:val="24"/>
        </w:rPr>
        <w:t>：</w:t>
      </w:r>
    </w:p>
    <w:p>
      <w:pPr>
        <w:pStyle w:val="2"/>
        <w:ind w:left="2100" w:leftChars="1000" w:firstLine="0" w:firstLineChars="0"/>
        <w:rPr>
          <w:rFonts w:hint="eastAsia" w:ascii="华文宋体" w:hAnsi="华文宋体" w:eastAsia="华文宋体" w:cs="华文宋体"/>
          <w:sz w:val="24"/>
          <w:szCs w:val="24"/>
        </w:rPr>
      </w:pPr>
      <w:r>
        <w:rPr>
          <w:rFonts w:hint="eastAsia" w:ascii="华文宋体" w:hAnsi="华文宋体" w:eastAsia="华文宋体" w:cs="华文宋体"/>
          <w:sz w:val="24"/>
          <w:szCs w:val="24"/>
        </w:rPr>
        <w:t>邮政编码：</w:t>
      </w:r>
    </w:p>
    <w:p>
      <w:pPr>
        <w:pStyle w:val="2"/>
        <w:tabs>
          <w:tab w:val="left" w:pos="6503"/>
          <w:tab w:val="left" w:pos="7449"/>
          <w:tab w:val="left" w:pos="8289"/>
        </w:tabs>
        <w:ind w:left="2100" w:leftChars="1000" w:firstLine="0" w:firstLineChars="0"/>
        <w:rPr>
          <w:rFonts w:hint="eastAsia" w:ascii="华文宋体" w:hAnsi="华文宋体" w:eastAsia="华文宋体" w:cs="华文宋体"/>
          <w:sz w:val="24"/>
          <w:szCs w:val="24"/>
        </w:rPr>
      </w:pPr>
      <w:r>
        <w:rPr>
          <w:rFonts w:hint="eastAsia" w:ascii="华文宋体" w:hAnsi="华文宋体" w:eastAsia="华文宋体" w:cs="华文宋体"/>
          <w:w w:val="99"/>
          <w:sz w:val="24"/>
          <w:szCs w:val="24"/>
          <w:u w:val="single"/>
        </w:rPr>
        <w:t xml:space="preserve">      </w:t>
      </w:r>
      <w:r>
        <w:rPr>
          <w:rFonts w:hint="eastAsia" w:ascii="华文宋体" w:hAnsi="华文宋体" w:eastAsia="华文宋体" w:cs="华文宋体"/>
          <w:sz w:val="24"/>
          <w:szCs w:val="24"/>
        </w:rPr>
        <w:t>年</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月</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日</w:t>
      </w:r>
    </w:p>
    <w:p>
      <w:pPr>
        <w:spacing w:line="360" w:lineRule="auto"/>
        <w:rPr>
          <w:rFonts w:hint="eastAsia" w:ascii="华文宋体" w:hAnsi="华文宋体" w:eastAsia="华文宋体" w:cs="华文宋体"/>
        </w:rPr>
        <w:sectPr>
          <w:pgSz w:w="11910" w:h="16840"/>
          <w:pgMar w:top="980" w:right="1110" w:bottom="1120" w:left="1140" w:header="746" w:footer="897" w:gutter="0"/>
          <w:pgBorders w:offsetFrom="page">
            <w:top w:val="none" w:sz="0" w:space="0"/>
            <w:left w:val="none" w:sz="0" w:space="0"/>
            <w:bottom w:val="none" w:sz="0" w:space="0"/>
            <w:right w:val="none" w:sz="0" w:space="0"/>
          </w:pgBorders>
          <w:cols w:space="720" w:num="1"/>
        </w:sectPr>
      </w:pPr>
    </w:p>
    <w:p>
      <w:pPr>
        <w:spacing w:before="66" w:after="3" w:line="360" w:lineRule="auto"/>
        <w:ind w:left="97"/>
        <w:jc w:val="center"/>
        <w:rPr>
          <w:rFonts w:hint="eastAsia" w:ascii="华文宋体" w:hAnsi="华文宋体" w:eastAsia="华文宋体" w:cs="华文宋体"/>
          <w:sz w:val="24"/>
        </w:rPr>
      </w:pPr>
      <w:r>
        <w:rPr>
          <w:rFonts w:hint="eastAsia" w:ascii="华文宋体" w:hAnsi="华文宋体" w:eastAsia="华文宋体" w:cs="华文宋体"/>
          <w:sz w:val="24"/>
        </w:rPr>
        <w:t>（二）投标函附录</w:t>
      </w:r>
    </w:p>
    <w:tbl>
      <w:tblPr>
        <w:tblStyle w:val="18"/>
        <w:tblW w:w="0" w:type="auto"/>
        <w:tblInd w:w="32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25"/>
        <w:gridCol w:w="2700"/>
        <w:gridCol w:w="3600"/>
        <w:gridCol w:w="180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725" w:type="dxa"/>
            <w:tcBorders>
              <w:bottom w:val="single" w:color="000000" w:sz="4" w:space="0"/>
              <w:right w:val="single" w:color="000000" w:sz="4" w:space="0"/>
            </w:tcBorders>
          </w:tcPr>
          <w:p>
            <w:pPr>
              <w:pStyle w:val="26"/>
              <w:spacing w:before="112" w:line="360" w:lineRule="auto"/>
              <w:ind w:left="121" w:right="103"/>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序号</w:t>
            </w:r>
          </w:p>
        </w:tc>
        <w:tc>
          <w:tcPr>
            <w:tcW w:w="2700" w:type="dxa"/>
            <w:tcBorders>
              <w:left w:val="single" w:color="000000" w:sz="4" w:space="0"/>
              <w:bottom w:val="single" w:color="000000" w:sz="4" w:space="0"/>
              <w:right w:val="single" w:color="000000" w:sz="4" w:space="0"/>
            </w:tcBorders>
          </w:tcPr>
          <w:p>
            <w:pPr>
              <w:pStyle w:val="26"/>
              <w:spacing w:before="151" w:line="360" w:lineRule="auto"/>
              <w:ind w:left="755"/>
              <w:rPr>
                <w:rFonts w:hint="eastAsia" w:ascii="华文宋体" w:hAnsi="华文宋体" w:eastAsia="华文宋体" w:cs="华文宋体"/>
                <w:sz w:val="24"/>
                <w:szCs w:val="24"/>
              </w:rPr>
            </w:pPr>
            <w:r>
              <w:rPr>
                <w:rFonts w:hint="eastAsia" w:ascii="华文宋体" w:hAnsi="华文宋体" w:eastAsia="华文宋体" w:cs="华文宋体"/>
                <w:sz w:val="24"/>
                <w:szCs w:val="24"/>
              </w:rPr>
              <w:t>项 目 内 容</w:t>
            </w:r>
          </w:p>
        </w:tc>
        <w:tc>
          <w:tcPr>
            <w:tcW w:w="3600" w:type="dxa"/>
            <w:tcBorders>
              <w:left w:val="single" w:color="000000" w:sz="4" w:space="0"/>
              <w:bottom w:val="single" w:color="000000" w:sz="4" w:space="0"/>
              <w:right w:val="single" w:color="000000" w:sz="4" w:space="0"/>
            </w:tcBorders>
          </w:tcPr>
          <w:p>
            <w:pPr>
              <w:pStyle w:val="26"/>
              <w:spacing w:before="151" w:line="360" w:lineRule="auto"/>
              <w:ind w:left="1204"/>
              <w:rPr>
                <w:rFonts w:hint="eastAsia" w:ascii="华文宋体" w:hAnsi="华文宋体" w:eastAsia="华文宋体" w:cs="华文宋体"/>
                <w:sz w:val="24"/>
                <w:szCs w:val="24"/>
              </w:rPr>
            </w:pPr>
            <w:r>
              <w:rPr>
                <w:rFonts w:hint="eastAsia" w:ascii="华文宋体" w:hAnsi="华文宋体" w:eastAsia="华文宋体" w:cs="华文宋体"/>
                <w:sz w:val="24"/>
                <w:szCs w:val="24"/>
              </w:rPr>
              <w:t>约 定 内 容</w:t>
            </w:r>
          </w:p>
        </w:tc>
        <w:tc>
          <w:tcPr>
            <w:tcW w:w="1800" w:type="dxa"/>
            <w:tcBorders>
              <w:left w:val="single" w:color="000000" w:sz="4" w:space="0"/>
              <w:bottom w:val="single" w:color="000000" w:sz="4" w:space="0"/>
            </w:tcBorders>
          </w:tcPr>
          <w:p>
            <w:pPr>
              <w:pStyle w:val="26"/>
              <w:spacing w:before="151" w:line="360" w:lineRule="auto"/>
              <w:ind w:left="669" w:right="631"/>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97" w:hRule="atLeast"/>
        </w:trPr>
        <w:tc>
          <w:tcPr>
            <w:tcW w:w="725" w:type="dxa"/>
            <w:tcBorders>
              <w:top w:val="single" w:color="000000" w:sz="4" w:space="0"/>
              <w:bottom w:val="single" w:color="000000" w:sz="4" w:space="0"/>
              <w:right w:val="single" w:color="000000" w:sz="4" w:space="0"/>
            </w:tcBorders>
            <w:vAlign w:val="center"/>
          </w:tcPr>
          <w:p>
            <w:pPr>
              <w:pStyle w:val="26"/>
              <w:spacing w:before="112" w:line="360" w:lineRule="auto"/>
              <w:ind w:left="18"/>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w:t>
            </w:r>
          </w:p>
        </w:tc>
        <w:tc>
          <w:tcPr>
            <w:tcW w:w="2700" w:type="dxa"/>
            <w:tcBorders>
              <w:top w:val="single" w:color="000000" w:sz="4" w:space="0"/>
              <w:left w:val="single" w:color="000000" w:sz="4" w:space="0"/>
              <w:bottom w:val="single" w:color="000000" w:sz="4" w:space="0"/>
              <w:right w:val="single" w:color="000000" w:sz="4" w:space="0"/>
            </w:tcBorders>
            <w:vAlign w:val="center"/>
          </w:tcPr>
          <w:p>
            <w:pPr>
              <w:pStyle w:val="26"/>
              <w:spacing w:before="112" w:line="360" w:lineRule="auto"/>
              <w:ind w:left="18"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项目经理</w:t>
            </w:r>
          </w:p>
        </w:tc>
        <w:tc>
          <w:tcPr>
            <w:tcW w:w="3600" w:type="dxa"/>
            <w:tcBorders>
              <w:top w:val="single" w:color="000000" w:sz="4" w:space="0"/>
              <w:left w:val="single" w:color="000000" w:sz="4" w:space="0"/>
              <w:bottom w:val="single" w:color="000000" w:sz="4" w:space="0"/>
              <w:right w:val="single" w:color="000000" w:sz="4" w:space="0"/>
            </w:tcBorders>
          </w:tcPr>
          <w:p>
            <w:pPr>
              <w:pStyle w:val="26"/>
              <w:spacing w:before="121"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姓名：</w:t>
            </w:r>
          </w:p>
          <w:p>
            <w:pPr>
              <w:pStyle w:val="26"/>
              <w:spacing w:before="132"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身份证号码：</w:t>
            </w:r>
          </w:p>
        </w:tc>
        <w:tc>
          <w:tcPr>
            <w:tcW w:w="1800" w:type="dxa"/>
            <w:tcBorders>
              <w:top w:val="single" w:color="000000" w:sz="4" w:space="0"/>
              <w:left w:val="single" w:color="000000" w:sz="4" w:space="0"/>
              <w:bottom w:val="single" w:color="000000" w:sz="4" w:space="0"/>
            </w:tcBorders>
          </w:tcPr>
          <w:p>
            <w:pPr>
              <w:pStyle w:val="26"/>
              <w:spacing w:line="360" w:lineRule="auto"/>
              <w:ind w:left="117"/>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投标人填报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725" w:type="dxa"/>
            <w:tcBorders>
              <w:top w:val="single" w:color="000000" w:sz="4" w:space="0"/>
              <w:bottom w:val="single" w:color="000000" w:sz="4" w:space="0"/>
              <w:right w:val="single" w:color="000000" w:sz="4" w:space="0"/>
            </w:tcBorders>
          </w:tcPr>
          <w:p>
            <w:pPr>
              <w:pStyle w:val="26"/>
              <w:spacing w:before="112" w:line="360" w:lineRule="auto"/>
              <w:ind w:left="18"/>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2</w:t>
            </w:r>
          </w:p>
        </w:tc>
        <w:tc>
          <w:tcPr>
            <w:tcW w:w="2700" w:type="dxa"/>
            <w:tcBorders>
              <w:top w:val="single" w:color="000000" w:sz="4" w:space="0"/>
              <w:left w:val="single" w:color="000000" w:sz="4" w:space="0"/>
              <w:bottom w:val="single" w:color="000000" w:sz="4" w:space="0"/>
              <w:right w:val="single" w:color="000000" w:sz="4" w:space="0"/>
            </w:tcBorders>
          </w:tcPr>
          <w:p>
            <w:pPr>
              <w:pStyle w:val="26"/>
              <w:spacing w:before="112"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工期</w:t>
            </w:r>
          </w:p>
        </w:tc>
        <w:tc>
          <w:tcPr>
            <w:tcW w:w="3600" w:type="dxa"/>
            <w:tcBorders>
              <w:top w:val="single" w:color="000000" w:sz="4" w:space="0"/>
              <w:left w:val="single" w:color="000000" w:sz="4" w:space="0"/>
              <w:bottom w:val="single" w:color="000000" w:sz="4" w:space="0"/>
              <w:right w:val="single" w:color="000000" w:sz="4" w:space="0"/>
            </w:tcBorders>
          </w:tcPr>
          <w:p>
            <w:pPr>
              <w:pStyle w:val="26"/>
              <w:tabs>
                <w:tab w:val="left" w:pos="1117"/>
              </w:tabs>
              <w:spacing w:before="122"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position w:val="1"/>
                <w:sz w:val="24"/>
                <w:szCs w:val="24"/>
                <w:u w:val="single"/>
              </w:rPr>
              <w:t xml:space="preserve">         </w:t>
            </w:r>
            <w:r>
              <w:rPr>
                <w:rFonts w:hint="eastAsia" w:ascii="华文宋体" w:hAnsi="华文宋体" w:eastAsia="华文宋体" w:cs="华文宋体"/>
                <w:position w:val="1"/>
                <w:sz w:val="24"/>
                <w:szCs w:val="24"/>
              </w:rPr>
              <w:t>日历天</w:t>
            </w:r>
          </w:p>
        </w:tc>
        <w:tc>
          <w:tcPr>
            <w:tcW w:w="1800" w:type="dxa"/>
            <w:tcBorders>
              <w:top w:val="single" w:color="000000" w:sz="4" w:space="0"/>
              <w:left w:val="single" w:color="000000" w:sz="4" w:space="0"/>
              <w:bottom w:val="single" w:color="000000" w:sz="4" w:space="0"/>
            </w:tcBorders>
          </w:tcPr>
          <w:p>
            <w:pPr>
              <w:pStyle w:val="26"/>
              <w:spacing w:before="112" w:line="360" w:lineRule="auto"/>
              <w:ind w:left="117"/>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投标人填报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725" w:type="dxa"/>
            <w:tcBorders>
              <w:top w:val="single" w:color="000000" w:sz="4" w:space="0"/>
              <w:bottom w:val="single" w:color="000000" w:sz="4" w:space="0"/>
              <w:right w:val="single" w:color="000000" w:sz="4" w:space="0"/>
            </w:tcBorders>
          </w:tcPr>
          <w:p>
            <w:pPr>
              <w:pStyle w:val="26"/>
              <w:spacing w:before="113" w:line="360" w:lineRule="auto"/>
              <w:ind w:left="18"/>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3</w:t>
            </w:r>
          </w:p>
        </w:tc>
        <w:tc>
          <w:tcPr>
            <w:tcW w:w="2700" w:type="dxa"/>
            <w:tcBorders>
              <w:top w:val="single" w:color="000000" w:sz="4" w:space="0"/>
              <w:left w:val="single" w:color="000000" w:sz="4" w:space="0"/>
              <w:bottom w:val="single" w:color="000000" w:sz="4" w:space="0"/>
              <w:right w:val="single" w:color="000000" w:sz="4" w:space="0"/>
            </w:tcBorders>
          </w:tcPr>
          <w:p>
            <w:pPr>
              <w:pStyle w:val="26"/>
              <w:spacing w:before="113"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履约保证金</w:t>
            </w:r>
          </w:p>
        </w:tc>
        <w:tc>
          <w:tcPr>
            <w:tcW w:w="3600" w:type="dxa"/>
            <w:tcBorders>
              <w:top w:val="single" w:color="000000" w:sz="4" w:space="0"/>
              <w:left w:val="single" w:color="000000" w:sz="4" w:space="0"/>
              <w:bottom w:val="single" w:color="000000" w:sz="4" w:space="0"/>
              <w:right w:val="single" w:color="000000" w:sz="4" w:space="0"/>
            </w:tcBorders>
          </w:tcPr>
          <w:p>
            <w:pPr>
              <w:pStyle w:val="26"/>
              <w:spacing w:before="113"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合同价款的（2）%</w:t>
            </w:r>
          </w:p>
        </w:tc>
        <w:tc>
          <w:tcPr>
            <w:tcW w:w="1800" w:type="dxa"/>
            <w:tcBorders>
              <w:top w:val="single" w:color="000000" w:sz="4" w:space="0"/>
              <w:left w:val="single" w:color="000000" w:sz="4" w:space="0"/>
              <w:bottom w:val="single" w:color="000000" w:sz="4" w:space="0"/>
            </w:tcBorders>
          </w:tcPr>
          <w:p>
            <w:pPr>
              <w:pStyle w:val="26"/>
              <w:spacing w:line="360" w:lineRule="auto"/>
              <w:rPr>
                <w:rFonts w:hint="eastAsia" w:ascii="华文宋体" w:hAnsi="华文宋体" w:eastAsia="华文宋体" w:cs="华文宋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725" w:type="dxa"/>
            <w:tcBorders>
              <w:top w:val="single" w:color="000000" w:sz="4" w:space="0"/>
              <w:bottom w:val="single" w:color="000000" w:sz="4" w:space="0"/>
              <w:right w:val="single" w:color="000000" w:sz="4" w:space="0"/>
            </w:tcBorders>
          </w:tcPr>
          <w:p>
            <w:pPr>
              <w:pStyle w:val="26"/>
              <w:spacing w:before="114" w:line="360" w:lineRule="auto"/>
              <w:ind w:left="18"/>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4</w:t>
            </w:r>
          </w:p>
        </w:tc>
        <w:tc>
          <w:tcPr>
            <w:tcW w:w="2700" w:type="dxa"/>
            <w:tcBorders>
              <w:top w:val="single" w:color="000000" w:sz="4" w:space="0"/>
              <w:left w:val="single" w:color="000000" w:sz="4" w:space="0"/>
              <w:bottom w:val="single" w:color="000000" w:sz="4" w:space="0"/>
              <w:right w:val="single" w:color="000000" w:sz="4" w:space="0"/>
            </w:tcBorders>
          </w:tcPr>
          <w:p>
            <w:pPr>
              <w:pStyle w:val="26"/>
              <w:spacing w:before="114"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施工准备时间</w:t>
            </w:r>
          </w:p>
        </w:tc>
        <w:tc>
          <w:tcPr>
            <w:tcW w:w="3600" w:type="dxa"/>
            <w:tcBorders>
              <w:top w:val="single" w:color="000000" w:sz="4" w:space="0"/>
              <w:left w:val="single" w:color="000000" w:sz="4" w:space="0"/>
              <w:bottom w:val="single" w:color="000000" w:sz="4" w:space="0"/>
              <w:right w:val="single" w:color="000000" w:sz="4" w:space="0"/>
            </w:tcBorders>
          </w:tcPr>
          <w:p>
            <w:pPr>
              <w:pStyle w:val="26"/>
              <w:spacing w:before="114" w:line="360" w:lineRule="auto"/>
              <w:ind w:left="210" w:left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按招标文件要求</w:t>
            </w:r>
          </w:p>
        </w:tc>
        <w:tc>
          <w:tcPr>
            <w:tcW w:w="1800" w:type="dxa"/>
            <w:tcBorders>
              <w:top w:val="single" w:color="000000" w:sz="4" w:space="0"/>
              <w:left w:val="single" w:color="000000" w:sz="4" w:space="0"/>
              <w:bottom w:val="single" w:color="000000" w:sz="4" w:space="0"/>
            </w:tcBorders>
          </w:tcPr>
          <w:p>
            <w:pPr>
              <w:pStyle w:val="26"/>
              <w:spacing w:line="360" w:lineRule="auto"/>
              <w:rPr>
                <w:rFonts w:hint="eastAsia" w:ascii="华文宋体" w:hAnsi="华文宋体" w:eastAsia="华文宋体" w:cs="华文宋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725" w:type="dxa"/>
            <w:tcBorders>
              <w:top w:val="single" w:color="000000" w:sz="4" w:space="0"/>
              <w:bottom w:val="single" w:color="000000" w:sz="4" w:space="0"/>
              <w:right w:val="single" w:color="000000" w:sz="4" w:space="0"/>
            </w:tcBorders>
          </w:tcPr>
          <w:p>
            <w:pPr>
              <w:pStyle w:val="26"/>
              <w:spacing w:before="112" w:line="360" w:lineRule="auto"/>
              <w:ind w:left="18"/>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5</w:t>
            </w:r>
          </w:p>
        </w:tc>
        <w:tc>
          <w:tcPr>
            <w:tcW w:w="2700" w:type="dxa"/>
            <w:tcBorders>
              <w:top w:val="single" w:color="000000" w:sz="4" w:space="0"/>
              <w:left w:val="single" w:color="000000" w:sz="4" w:space="0"/>
              <w:bottom w:val="single" w:color="000000" w:sz="4" w:space="0"/>
              <w:right w:val="single" w:color="000000" w:sz="4" w:space="0"/>
            </w:tcBorders>
          </w:tcPr>
          <w:p>
            <w:pPr>
              <w:pStyle w:val="26"/>
              <w:spacing w:before="112"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误期违约金额</w:t>
            </w:r>
          </w:p>
        </w:tc>
        <w:tc>
          <w:tcPr>
            <w:tcW w:w="3600" w:type="dxa"/>
            <w:tcBorders>
              <w:top w:val="single" w:color="000000" w:sz="4" w:space="0"/>
              <w:left w:val="single" w:color="000000" w:sz="4" w:space="0"/>
              <w:bottom w:val="single" w:color="000000" w:sz="4" w:space="0"/>
              <w:right w:val="single" w:color="000000" w:sz="4" w:space="0"/>
            </w:tcBorders>
          </w:tcPr>
          <w:p>
            <w:pPr>
              <w:pStyle w:val="26"/>
              <w:spacing w:before="112" w:line="360" w:lineRule="auto"/>
              <w:ind w:left="210" w:left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按招标文件要求</w:t>
            </w:r>
          </w:p>
        </w:tc>
        <w:tc>
          <w:tcPr>
            <w:tcW w:w="1800" w:type="dxa"/>
            <w:tcBorders>
              <w:top w:val="single" w:color="000000" w:sz="4" w:space="0"/>
              <w:left w:val="single" w:color="000000" w:sz="4" w:space="0"/>
              <w:bottom w:val="single" w:color="000000" w:sz="4" w:space="0"/>
            </w:tcBorders>
          </w:tcPr>
          <w:p>
            <w:pPr>
              <w:pStyle w:val="26"/>
              <w:spacing w:line="360" w:lineRule="auto"/>
              <w:rPr>
                <w:rFonts w:hint="eastAsia" w:ascii="华文宋体" w:hAnsi="华文宋体" w:eastAsia="华文宋体" w:cs="华文宋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725" w:type="dxa"/>
            <w:tcBorders>
              <w:top w:val="single" w:color="000000" w:sz="4" w:space="0"/>
              <w:bottom w:val="single" w:color="000000" w:sz="4" w:space="0"/>
              <w:right w:val="single" w:color="000000" w:sz="4" w:space="0"/>
            </w:tcBorders>
          </w:tcPr>
          <w:p>
            <w:pPr>
              <w:pStyle w:val="26"/>
              <w:spacing w:before="113" w:line="360" w:lineRule="auto"/>
              <w:ind w:left="18"/>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6</w:t>
            </w:r>
          </w:p>
        </w:tc>
        <w:tc>
          <w:tcPr>
            <w:tcW w:w="2700" w:type="dxa"/>
            <w:tcBorders>
              <w:top w:val="single" w:color="000000" w:sz="4" w:space="0"/>
              <w:left w:val="single" w:color="000000" w:sz="4" w:space="0"/>
              <w:bottom w:val="single" w:color="000000" w:sz="4" w:space="0"/>
              <w:right w:val="single" w:color="000000" w:sz="4" w:space="0"/>
            </w:tcBorders>
          </w:tcPr>
          <w:p>
            <w:pPr>
              <w:pStyle w:val="26"/>
              <w:spacing w:before="113"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误期赔偿费限额</w:t>
            </w:r>
          </w:p>
        </w:tc>
        <w:tc>
          <w:tcPr>
            <w:tcW w:w="3600" w:type="dxa"/>
            <w:tcBorders>
              <w:top w:val="single" w:color="000000" w:sz="4" w:space="0"/>
              <w:left w:val="single" w:color="000000" w:sz="4" w:space="0"/>
              <w:bottom w:val="single" w:color="000000" w:sz="4" w:space="0"/>
              <w:right w:val="single" w:color="000000" w:sz="4" w:space="0"/>
            </w:tcBorders>
          </w:tcPr>
          <w:p>
            <w:pPr>
              <w:pStyle w:val="26"/>
              <w:spacing w:before="113" w:line="360" w:lineRule="auto"/>
              <w:ind w:left="210" w:left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按招标文件要求</w:t>
            </w:r>
          </w:p>
        </w:tc>
        <w:tc>
          <w:tcPr>
            <w:tcW w:w="1800" w:type="dxa"/>
            <w:tcBorders>
              <w:top w:val="single" w:color="000000" w:sz="4" w:space="0"/>
              <w:left w:val="single" w:color="000000" w:sz="4" w:space="0"/>
              <w:bottom w:val="single" w:color="000000" w:sz="4" w:space="0"/>
            </w:tcBorders>
          </w:tcPr>
          <w:p>
            <w:pPr>
              <w:pStyle w:val="26"/>
              <w:spacing w:line="360" w:lineRule="auto"/>
              <w:rPr>
                <w:rFonts w:hint="eastAsia" w:ascii="华文宋体" w:hAnsi="华文宋体" w:eastAsia="华文宋体" w:cs="华文宋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725" w:type="dxa"/>
            <w:tcBorders>
              <w:top w:val="single" w:color="000000" w:sz="4" w:space="0"/>
              <w:bottom w:val="single" w:color="000000" w:sz="4" w:space="0"/>
              <w:right w:val="single" w:color="000000" w:sz="4" w:space="0"/>
            </w:tcBorders>
          </w:tcPr>
          <w:p>
            <w:pPr>
              <w:pStyle w:val="26"/>
              <w:spacing w:before="114" w:line="360" w:lineRule="auto"/>
              <w:ind w:left="18"/>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7</w:t>
            </w:r>
          </w:p>
        </w:tc>
        <w:tc>
          <w:tcPr>
            <w:tcW w:w="2700" w:type="dxa"/>
            <w:tcBorders>
              <w:top w:val="single" w:color="000000" w:sz="4" w:space="0"/>
              <w:left w:val="single" w:color="000000" w:sz="4" w:space="0"/>
              <w:bottom w:val="single" w:color="000000" w:sz="4" w:space="0"/>
              <w:right w:val="single" w:color="000000" w:sz="4" w:space="0"/>
            </w:tcBorders>
          </w:tcPr>
          <w:p>
            <w:pPr>
              <w:pStyle w:val="26"/>
              <w:spacing w:before="114"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提前工期奖</w:t>
            </w:r>
          </w:p>
        </w:tc>
        <w:tc>
          <w:tcPr>
            <w:tcW w:w="3600" w:type="dxa"/>
            <w:tcBorders>
              <w:top w:val="single" w:color="000000" w:sz="4" w:space="0"/>
              <w:left w:val="single" w:color="000000" w:sz="4" w:space="0"/>
              <w:bottom w:val="single" w:color="000000" w:sz="4" w:space="0"/>
              <w:right w:val="single" w:color="000000" w:sz="4" w:space="0"/>
            </w:tcBorders>
          </w:tcPr>
          <w:p>
            <w:pPr>
              <w:pStyle w:val="26"/>
              <w:spacing w:before="114" w:line="360" w:lineRule="auto"/>
              <w:ind w:left="28"/>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w:t>
            </w:r>
          </w:p>
        </w:tc>
        <w:tc>
          <w:tcPr>
            <w:tcW w:w="1800" w:type="dxa"/>
            <w:tcBorders>
              <w:top w:val="single" w:color="000000" w:sz="4" w:space="0"/>
              <w:left w:val="single" w:color="000000" w:sz="4" w:space="0"/>
              <w:bottom w:val="single" w:color="000000" w:sz="4" w:space="0"/>
            </w:tcBorders>
          </w:tcPr>
          <w:p>
            <w:pPr>
              <w:pStyle w:val="26"/>
              <w:spacing w:line="360" w:lineRule="auto"/>
              <w:rPr>
                <w:rFonts w:hint="eastAsia" w:ascii="华文宋体" w:hAnsi="华文宋体" w:eastAsia="华文宋体" w:cs="华文宋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725" w:type="dxa"/>
            <w:tcBorders>
              <w:top w:val="single" w:color="000000" w:sz="4" w:space="0"/>
              <w:bottom w:val="single" w:color="000000" w:sz="4" w:space="0"/>
              <w:right w:val="single" w:color="000000" w:sz="4" w:space="0"/>
            </w:tcBorders>
          </w:tcPr>
          <w:p>
            <w:pPr>
              <w:pStyle w:val="26"/>
              <w:spacing w:before="112" w:line="360" w:lineRule="auto"/>
              <w:ind w:left="18"/>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8</w:t>
            </w:r>
          </w:p>
        </w:tc>
        <w:tc>
          <w:tcPr>
            <w:tcW w:w="2700" w:type="dxa"/>
            <w:tcBorders>
              <w:top w:val="single" w:color="000000" w:sz="4" w:space="0"/>
              <w:left w:val="single" w:color="000000" w:sz="4" w:space="0"/>
              <w:bottom w:val="single" w:color="000000" w:sz="4" w:space="0"/>
              <w:right w:val="single" w:color="000000" w:sz="4" w:space="0"/>
            </w:tcBorders>
          </w:tcPr>
          <w:p>
            <w:pPr>
              <w:pStyle w:val="26"/>
              <w:spacing w:before="112"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预付款金额</w:t>
            </w:r>
          </w:p>
        </w:tc>
        <w:tc>
          <w:tcPr>
            <w:tcW w:w="3600" w:type="dxa"/>
            <w:tcBorders>
              <w:top w:val="single" w:color="000000" w:sz="4" w:space="0"/>
              <w:left w:val="single" w:color="000000" w:sz="4" w:space="0"/>
              <w:bottom w:val="single" w:color="000000" w:sz="4" w:space="0"/>
              <w:right w:val="single" w:color="000000" w:sz="4" w:space="0"/>
            </w:tcBorders>
          </w:tcPr>
          <w:p>
            <w:pPr>
              <w:pStyle w:val="26"/>
              <w:spacing w:before="112" w:line="360" w:lineRule="auto"/>
              <w:ind w:left="210" w:left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按合同执行</w:t>
            </w:r>
          </w:p>
        </w:tc>
        <w:tc>
          <w:tcPr>
            <w:tcW w:w="1800" w:type="dxa"/>
            <w:tcBorders>
              <w:top w:val="single" w:color="000000" w:sz="4" w:space="0"/>
              <w:left w:val="single" w:color="000000" w:sz="4" w:space="0"/>
              <w:bottom w:val="single" w:color="000000" w:sz="4" w:space="0"/>
            </w:tcBorders>
          </w:tcPr>
          <w:p>
            <w:pPr>
              <w:pStyle w:val="26"/>
              <w:spacing w:line="360" w:lineRule="auto"/>
              <w:rPr>
                <w:rFonts w:hint="eastAsia" w:ascii="华文宋体" w:hAnsi="华文宋体" w:eastAsia="华文宋体" w:cs="华文宋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725" w:type="dxa"/>
            <w:tcBorders>
              <w:top w:val="single" w:color="000000" w:sz="4" w:space="0"/>
              <w:bottom w:val="single" w:color="000000" w:sz="4" w:space="0"/>
              <w:right w:val="single" w:color="000000" w:sz="4" w:space="0"/>
            </w:tcBorders>
          </w:tcPr>
          <w:p>
            <w:pPr>
              <w:pStyle w:val="26"/>
              <w:spacing w:before="113" w:line="360" w:lineRule="auto"/>
              <w:ind w:left="18"/>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9</w:t>
            </w:r>
          </w:p>
        </w:tc>
        <w:tc>
          <w:tcPr>
            <w:tcW w:w="2700" w:type="dxa"/>
            <w:tcBorders>
              <w:top w:val="single" w:color="000000" w:sz="4" w:space="0"/>
              <w:left w:val="single" w:color="000000" w:sz="4" w:space="0"/>
              <w:bottom w:val="single" w:color="000000" w:sz="4" w:space="0"/>
              <w:right w:val="single" w:color="000000" w:sz="4" w:space="0"/>
            </w:tcBorders>
          </w:tcPr>
          <w:p>
            <w:pPr>
              <w:pStyle w:val="26"/>
              <w:spacing w:before="113"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进度款付款时间</w:t>
            </w:r>
          </w:p>
        </w:tc>
        <w:tc>
          <w:tcPr>
            <w:tcW w:w="3600" w:type="dxa"/>
            <w:tcBorders>
              <w:top w:val="single" w:color="000000" w:sz="4" w:space="0"/>
              <w:left w:val="single" w:color="000000" w:sz="4" w:space="0"/>
              <w:bottom w:val="single" w:color="000000" w:sz="4" w:space="0"/>
              <w:right w:val="single" w:color="000000" w:sz="4" w:space="0"/>
            </w:tcBorders>
          </w:tcPr>
          <w:p>
            <w:pPr>
              <w:pStyle w:val="26"/>
              <w:spacing w:before="113" w:line="360" w:lineRule="auto"/>
              <w:ind w:left="210" w:left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按合同执行</w:t>
            </w:r>
          </w:p>
        </w:tc>
        <w:tc>
          <w:tcPr>
            <w:tcW w:w="1800" w:type="dxa"/>
            <w:tcBorders>
              <w:top w:val="single" w:color="000000" w:sz="4" w:space="0"/>
              <w:left w:val="single" w:color="000000" w:sz="4" w:space="0"/>
              <w:bottom w:val="single" w:color="000000" w:sz="4" w:space="0"/>
            </w:tcBorders>
          </w:tcPr>
          <w:p>
            <w:pPr>
              <w:pStyle w:val="26"/>
              <w:spacing w:line="360" w:lineRule="auto"/>
              <w:rPr>
                <w:rFonts w:hint="eastAsia" w:ascii="华文宋体" w:hAnsi="华文宋体" w:eastAsia="华文宋体" w:cs="华文宋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0" w:hRule="atLeast"/>
        </w:trPr>
        <w:tc>
          <w:tcPr>
            <w:tcW w:w="725" w:type="dxa"/>
            <w:tcBorders>
              <w:top w:val="single" w:color="000000" w:sz="4" w:space="0"/>
              <w:bottom w:val="single" w:color="000000" w:sz="4" w:space="0"/>
              <w:right w:val="single" w:color="000000" w:sz="4" w:space="0"/>
            </w:tcBorders>
          </w:tcPr>
          <w:p>
            <w:pPr>
              <w:pStyle w:val="26"/>
              <w:spacing w:before="114" w:line="360" w:lineRule="auto"/>
              <w:ind w:left="121" w:right="103"/>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10</w:t>
            </w:r>
          </w:p>
        </w:tc>
        <w:tc>
          <w:tcPr>
            <w:tcW w:w="2700" w:type="dxa"/>
            <w:tcBorders>
              <w:top w:val="single" w:color="000000" w:sz="4" w:space="0"/>
              <w:left w:val="single" w:color="000000" w:sz="4" w:space="0"/>
              <w:bottom w:val="single" w:color="000000" w:sz="4" w:space="0"/>
              <w:right w:val="single" w:color="000000" w:sz="4" w:space="0"/>
            </w:tcBorders>
          </w:tcPr>
          <w:p>
            <w:pPr>
              <w:pStyle w:val="26"/>
              <w:spacing w:before="114"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竣工结算款付款时间</w:t>
            </w:r>
          </w:p>
        </w:tc>
        <w:tc>
          <w:tcPr>
            <w:tcW w:w="3600" w:type="dxa"/>
            <w:tcBorders>
              <w:top w:val="single" w:color="000000" w:sz="4" w:space="0"/>
              <w:left w:val="single" w:color="000000" w:sz="4" w:space="0"/>
              <w:bottom w:val="single" w:color="000000" w:sz="4" w:space="0"/>
              <w:right w:val="single" w:color="000000" w:sz="4" w:space="0"/>
            </w:tcBorders>
          </w:tcPr>
          <w:p>
            <w:pPr>
              <w:pStyle w:val="26"/>
              <w:spacing w:before="114" w:line="360" w:lineRule="auto"/>
              <w:ind w:left="210" w:left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按合同执行</w:t>
            </w:r>
          </w:p>
        </w:tc>
        <w:tc>
          <w:tcPr>
            <w:tcW w:w="1800" w:type="dxa"/>
            <w:tcBorders>
              <w:top w:val="single" w:color="000000" w:sz="4" w:space="0"/>
              <w:left w:val="single" w:color="000000" w:sz="4" w:space="0"/>
              <w:bottom w:val="single" w:color="000000" w:sz="4" w:space="0"/>
            </w:tcBorders>
          </w:tcPr>
          <w:p>
            <w:pPr>
              <w:pStyle w:val="26"/>
              <w:spacing w:line="360" w:lineRule="auto"/>
              <w:rPr>
                <w:rFonts w:hint="eastAsia" w:ascii="华文宋体" w:hAnsi="华文宋体" w:eastAsia="华文宋体" w:cs="华文宋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9" w:hRule="atLeast"/>
        </w:trPr>
        <w:tc>
          <w:tcPr>
            <w:tcW w:w="725" w:type="dxa"/>
            <w:tcBorders>
              <w:top w:val="single" w:color="000000" w:sz="4" w:space="0"/>
              <w:right w:val="single" w:color="000000" w:sz="4" w:space="0"/>
            </w:tcBorders>
          </w:tcPr>
          <w:p>
            <w:pPr>
              <w:pStyle w:val="26"/>
              <w:spacing w:before="112" w:line="360" w:lineRule="auto"/>
              <w:ind w:left="121" w:right="103"/>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11</w:t>
            </w:r>
          </w:p>
        </w:tc>
        <w:tc>
          <w:tcPr>
            <w:tcW w:w="2700" w:type="dxa"/>
            <w:tcBorders>
              <w:top w:val="single" w:color="000000" w:sz="4" w:space="0"/>
              <w:left w:val="single" w:color="000000" w:sz="4" w:space="0"/>
              <w:right w:val="single" w:color="000000" w:sz="4" w:space="0"/>
            </w:tcBorders>
          </w:tcPr>
          <w:p>
            <w:pPr>
              <w:pStyle w:val="26"/>
              <w:spacing w:before="112" w:line="360" w:lineRule="auto"/>
              <w:ind w:firstLine="240" w:firstLine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保修期</w:t>
            </w:r>
          </w:p>
        </w:tc>
        <w:tc>
          <w:tcPr>
            <w:tcW w:w="3600" w:type="dxa"/>
            <w:tcBorders>
              <w:top w:val="single" w:color="000000" w:sz="4" w:space="0"/>
              <w:left w:val="single" w:color="000000" w:sz="4" w:space="0"/>
              <w:right w:val="single" w:color="000000" w:sz="4" w:space="0"/>
            </w:tcBorders>
          </w:tcPr>
          <w:p>
            <w:pPr>
              <w:pStyle w:val="26"/>
              <w:spacing w:before="112" w:line="360" w:lineRule="auto"/>
              <w:ind w:left="210" w:leftChars="100"/>
              <w:rPr>
                <w:rFonts w:hint="eastAsia" w:ascii="华文宋体" w:hAnsi="华文宋体" w:eastAsia="华文宋体" w:cs="华文宋体"/>
                <w:sz w:val="24"/>
                <w:szCs w:val="24"/>
              </w:rPr>
            </w:pPr>
            <w:r>
              <w:rPr>
                <w:rFonts w:hint="eastAsia" w:ascii="华文宋体" w:hAnsi="华文宋体" w:eastAsia="华文宋体" w:cs="华文宋体"/>
                <w:sz w:val="24"/>
                <w:szCs w:val="24"/>
              </w:rPr>
              <w:t>按合同执行</w:t>
            </w:r>
          </w:p>
        </w:tc>
        <w:tc>
          <w:tcPr>
            <w:tcW w:w="1800" w:type="dxa"/>
            <w:tcBorders>
              <w:top w:val="single" w:color="000000" w:sz="4" w:space="0"/>
              <w:left w:val="single" w:color="000000" w:sz="4" w:space="0"/>
            </w:tcBorders>
          </w:tcPr>
          <w:p>
            <w:pPr>
              <w:pStyle w:val="26"/>
              <w:spacing w:line="360" w:lineRule="auto"/>
              <w:rPr>
                <w:rFonts w:hint="eastAsia" w:ascii="华文宋体" w:hAnsi="华文宋体" w:eastAsia="华文宋体" w:cs="华文宋体"/>
                <w:sz w:val="24"/>
                <w:szCs w:val="24"/>
              </w:rPr>
            </w:pPr>
          </w:p>
        </w:tc>
      </w:tr>
    </w:tbl>
    <w:p>
      <w:pPr>
        <w:pStyle w:val="2"/>
        <w:ind w:firstLine="480"/>
        <w:rPr>
          <w:rFonts w:hint="eastAsia" w:ascii="华文宋体" w:hAnsi="华文宋体" w:eastAsia="华文宋体" w:cs="华文宋体"/>
          <w:sz w:val="24"/>
        </w:rPr>
      </w:pPr>
    </w:p>
    <w:p>
      <w:pPr>
        <w:pStyle w:val="2"/>
        <w:spacing w:before="6"/>
        <w:ind w:firstLine="500"/>
        <w:rPr>
          <w:rFonts w:hint="eastAsia" w:ascii="华文宋体" w:hAnsi="华文宋体" w:eastAsia="华文宋体" w:cs="华文宋体"/>
          <w:sz w:val="25"/>
        </w:rPr>
      </w:pPr>
    </w:p>
    <w:p>
      <w:pPr>
        <w:spacing w:line="360" w:lineRule="auto"/>
        <w:ind w:left="4200" w:leftChars="2000"/>
        <w:rPr>
          <w:rFonts w:hint="eastAsia" w:ascii="华文宋体" w:hAnsi="华文宋体" w:eastAsia="华文宋体" w:cs="华文宋体"/>
        </w:rPr>
      </w:pPr>
      <w:r>
        <w:rPr>
          <w:rFonts w:hint="eastAsia" w:ascii="华文宋体" w:hAnsi="华文宋体" w:eastAsia="华文宋体" w:cs="华文宋体"/>
        </w:rPr>
        <w:t>投标人：（盖单位章）</w:t>
      </w:r>
    </w:p>
    <w:p>
      <w:pPr>
        <w:spacing w:line="360" w:lineRule="auto"/>
        <w:ind w:left="4200" w:leftChars="2000"/>
        <w:rPr>
          <w:rFonts w:hint="eastAsia" w:ascii="华文宋体" w:hAnsi="华文宋体" w:eastAsia="华文宋体" w:cs="华文宋体"/>
        </w:rPr>
      </w:pPr>
      <w:r>
        <w:rPr>
          <w:rFonts w:hint="eastAsia" w:ascii="华文宋体" w:hAnsi="华文宋体" w:eastAsia="华文宋体" w:cs="华文宋体"/>
        </w:rPr>
        <w:t>法定代表人或其委托代理人：</w:t>
      </w:r>
      <w:r>
        <w:rPr>
          <w:rFonts w:hint="eastAsia" w:ascii="华文宋体" w:hAnsi="华文宋体" w:eastAsia="华文宋体" w:cs="华文宋体"/>
          <w:u w:val="single"/>
        </w:rPr>
        <w:t xml:space="preserve">        </w:t>
      </w:r>
      <w:r>
        <w:rPr>
          <w:rFonts w:hint="eastAsia" w:ascii="华文宋体" w:hAnsi="华文宋体" w:eastAsia="华文宋体" w:cs="华文宋体"/>
        </w:rPr>
        <w:t>（签字或盖章）</w:t>
      </w:r>
    </w:p>
    <w:p>
      <w:pPr>
        <w:spacing w:line="360" w:lineRule="auto"/>
        <w:ind w:left="4200" w:leftChars="2000"/>
        <w:rPr>
          <w:rFonts w:hint="eastAsia" w:ascii="华文宋体" w:hAnsi="华文宋体" w:eastAsia="华文宋体" w:cs="华文宋体"/>
        </w:rPr>
      </w:pPr>
      <w:r>
        <w:rPr>
          <w:rFonts w:hint="eastAsia" w:ascii="华文宋体" w:hAnsi="华文宋体" w:eastAsia="华文宋体" w:cs="华文宋体"/>
          <w:u w:val="single"/>
        </w:rPr>
        <w:t xml:space="preserve">        </w:t>
      </w:r>
      <w:r>
        <w:rPr>
          <w:rFonts w:hint="eastAsia" w:ascii="华文宋体" w:hAnsi="华文宋体" w:eastAsia="华文宋体" w:cs="华文宋体"/>
        </w:rPr>
        <w:t>年</w:t>
      </w:r>
      <w:r>
        <w:rPr>
          <w:rFonts w:hint="eastAsia" w:ascii="华文宋体" w:hAnsi="华文宋体" w:eastAsia="华文宋体" w:cs="华文宋体"/>
          <w:u w:val="single"/>
        </w:rPr>
        <w:t xml:space="preserve">     </w:t>
      </w:r>
      <w:r>
        <w:rPr>
          <w:rFonts w:hint="eastAsia" w:ascii="华文宋体" w:hAnsi="华文宋体" w:eastAsia="华文宋体" w:cs="华文宋体"/>
        </w:rPr>
        <w:t>月</w:t>
      </w:r>
      <w:r>
        <w:rPr>
          <w:rFonts w:hint="eastAsia" w:ascii="华文宋体" w:hAnsi="华文宋体" w:eastAsia="华文宋体" w:cs="华文宋体"/>
          <w:u w:val="single"/>
        </w:rPr>
        <w:t xml:space="preserve">       </w:t>
      </w:r>
      <w:r>
        <w:rPr>
          <w:rFonts w:hint="eastAsia" w:ascii="华文宋体" w:hAnsi="华文宋体" w:eastAsia="华文宋体" w:cs="华文宋体"/>
        </w:rPr>
        <w:t>日</w:t>
      </w:r>
    </w:p>
    <w:p>
      <w:pPr>
        <w:rPr>
          <w:rFonts w:hint="eastAsia" w:ascii="华文宋体" w:hAnsi="华文宋体" w:eastAsia="华文宋体" w:cs="华文宋体"/>
        </w:rPr>
      </w:pPr>
    </w:p>
    <w:p>
      <w:pPr>
        <w:spacing w:line="360" w:lineRule="auto"/>
        <w:rPr>
          <w:rFonts w:hint="eastAsia" w:ascii="华文宋体" w:hAnsi="华文宋体" w:eastAsia="华文宋体" w:cs="华文宋体"/>
        </w:rPr>
        <w:sectPr>
          <w:pgSz w:w="11910" w:h="16840"/>
          <w:pgMar w:top="980" w:right="1110" w:bottom="1120" w:left="1140" w:header="746" w:footer="897" w:gutter="0"/>
          <w:pgBorders w:offsetFrom="page">
            <w:top w:val="none" w:sz="0" w:space="0"/>
            <w:left w:val="none" w:sz="0" w:space="0"/>
            <w:bottom w:val="none" w:sz="0" w:space="0"/>
            <w:right w:val="none" w:sz="0" w:space="0"/>
          </w:pgBorders>
          <w:cols w:space="720" w:num="1"/>
        </w:sectPr>
      </w:pPr>
    </w:p>
    <w:p>
      <w:pPr>
        <w:spacing w:before="62" w:line="360" w:lineRule="auto"/>
        <w:ind w:left="99"/>
        <w:jc w:val="center"/>
        <w:rPr>
          <w:rFonts w:hint="eastAsia" w:ascii="华文宋体" w:hAnsi="华文宋体" w:eastAsia="华文宋体" w:cs="华文宋体"/>
          <w:sz w:val="27"/>
        </w:rPr>
      </w:pPr>
      <w:r>
        <w:rPr>
          <w:rFonts w:hint="eastAsia" w:ascii="华文宋体" w:hAnsi="华文宋体" w:eastAsia="华文宋体" w:cs="华文宋体"/>
          <w:sz w:val="27"/>
        </w:rPr>
        <w:t>二、法定代表人身份证明</w:t>
      </w:r>
    </w:p>
    <w:p>
      <w:pPr>
        <w:pStyle w:val="2"/>
        <w:tabs>
          <w:tab w:val="left" w:pos="10300"/>
        </w:tabs>
        <w:ind w:right="70" w:firstLine="408"/>
        <w:rPr>
          <w:rFonts w:hint="eastAsia" w:ascii="华文宋体" w:hAnsi="华文宋体" w:eastAsia="华文宋体" w:cs="华文宋体"/>
          <w:spacing w:val="-3"/>
        </w:rPr>
      </w:pPr>
    </w:p>
    <w:p>
      <w:pPr>
        <w:pStyle w:val="2"/>
        <w:tabs>
          <w:tab w:val="left" w:pos="10300"/>
        </w:tabs>
        <w:ind w:right="70" w:firstLine="408"/>
        <w:rPr>
          <w:rFonts w:hint="eastAsia" w:ascii="华文宋体" w:hAnsi="华文宋体" w:eastAsia="华文宋体" w:cs="华文宋体"/>
          <w:spacing w:val="-3"/>
          <w:sz w:val="24"/>
          <w:szCs w:val="24"/>
        </w:rPr>
      </w:pPr>
      <w:r>
        <w:rPr>
          <w:rFonts w:hint="eastAsia" w:ascii="华文宋体" w:hAnsi="华文宋体" w:eastAsia="华文宋体" w:cs="华文宋体"/>
          <w:spacing w:val="-3"/>
          <w:sz w:val="24"/>
          <w:szCs w:val="24"/>
        </w:rPr>
        <w:t>投标人名称：</w:t>
      </w:r>
      <w:r>
        <w:rPr>
          <w:rFonts w:hint="eastAsia" w:ascii="华文宋体" w:hAnsi="华文宋体" w:eastAsia="华文宋体" w:cs="华文宋体"/>
          <w:spacing w:val="-3"/>
          <w:sz w:val="24"/>
          <w:szCs w:val="24"/>
          <w:u w:val="single"/>
        </w:rPr>
        <w:t xml:space="preserve">         </w:t>
      </w:r>
    </w:p>
    <w:p>
      <w:pPr>
        <w:pStyle w:val="2"/>
        <w:tabs>
          <w:tab w:val="left" w:pos="10300"/>
        </w:tabs>
        <w:ind w:right="70" w:firstLine="420"/>
        <w:rPr>
          <w:rFonts w:hint="eastAsia" w:ascii="华文宋体" w:hAnsi="华文宋体" w:eastAsia="华文宋体" w:cs="华文宋体"/>
          <w:sz w:val="24"/>
          <w:szCs w:val="24"/>
        </w:rPr>
      </w:pPr>
      <w:r>
        <w:rPr>
          <w:rFonts w:hint="eastAsia" w:ascii="华文宋体" w:hAnsi="华文宋体" w:eastAsia="华文宋体" w:cs="华文宋体"/>
          <w:sz w:val="24"/>
          <w:szCs w:val="24"/>
        </w:rPr>
        <w:t>单位性质：</w:t>
      </w:r>
      <w:r>
        <w:rPr>
          <w:rFonts w:hint="eastAsia" w:ascii="华文宋体" w:hAnsi="华文宋体" w:eastAsia="华文宋体" w:cs="华文宋体"/>
          <w:spacing w:val="-3"/>
          <w:sz w:val="24"/>
          <w:szCs w:val="24"/>
          <w:u w:val="single"/>
        </w:rPr>
        <w:t xml:space="preserve">          </w:t>
      </w:r>
    </w:p>
    <w:p>
      <w:pPr>
        <w:pStyle w:val="2"/>
        <w:ind w:right="70" w:firstLine="420"/>
        <w:rPr>
          <w:rFonts w:hint="eastAsia" w:ascii="华文宋体" w:hAnsi="华文宋体" w:eastAsia="华文宋体" w:cs="华文宋体"/>
          <w:sz w:val="24"/>
          <w:szCs w:val="24"/>
        </w:rPr>
      </w:pPr>
      <w:r>
        <w:rPr>
          <w:rFonts w:hint="eastAsia" w:ascii="华文宋体" w:hAnsi="华文宋体" w:eastAsia="华文宋体" w:cs="华文宋体"/>
          <w:sz w:val="24"/>
          <w:szCs w:val="24"/>
        </w:rPr>
        <w:t>地址：</w:t>
      </w:r>
      <w:r>
        <w:rPr>
          <w:rFonts w:hint="eastAsia" w:ascii="华文宋体" w:hAnsi="华文宋体" w:eastAsia="华文宋体" w:cs="华文宋体"/>
          <w:spacing w:val="-3"/>
          <w:sz w:val="24"/>
          <w:szCs w:val="24"/>
          <w:u w:val="single"/>
        </w:rPr>
        <w:t xml:space="preserve">             </w:t>
      </w:r>
    </w:p>
    <w:p>
      <w:pPr>
        <w:pStyle w:val="2"/>
        <w:tabs>
          <w:tab w:val="left" w:pos="2092"/>
          <w:tab w:val="left" w:pos="2723"/>
          <w:tab w:val="left" w:pos="3352"/>
        </w:tabs>
        <w:ind w:right="6803" w:firstLine="420"/>
        <w:rPr>
          <w:rFonts w:hint="eastAsia" w:ascii="华文宋体" w:hAnsi="华文宋体" w:eastAsia="华文宋体" w:cs="华文宋体"/>
          <w:sz w:val="24"/>
          <w:szCs w:val="24"/>
          <w:u w:val="single"/>
        </w:rPr>
      </w:pPr>
      <w:r>
        <w:rPr>
          <w:rFonts w:hint="eastAsia" w:ascii="华文宋体" w:hAnsi="华文宋体" w:eastAsia="华文宋体" w:cs="华文宋体"/>
          <w:sz w:val="24"/>
          <w:szCs w:val="24"/>
        </w:rPr>
        <w:t>成立时间：</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年</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月</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pacing w:val="-17"/>
          <w:sz w:val="24"/>
          <w:szCs w:val="24"/>
        </w:rPr>
        <w:t>日</w:t>
      </w:r>
    </w:p>
    <w:p>
      <w:pPr>
        <w:pStyle w:val="2"/>
        <w:tabs>
          <w:tab w:val="left" w:pos="2092"/>
          <w:tab w:val="left" w:pos="2723"/>
          <w:tab w:val="left" w:pos="3352"/>
        </w:tabs>
        <w:ind w:right="6803" w:firstLine="420"/>
        <w:rPr>
          <w:rFonts w:hint="eastAsia" w:ascii="华文宋体" w:hAnsi="华文宋体" w:eastAsia="华文宋体" w:cs="华文宋体"/>
          <w:sz w:val="24"/>
          <w:szCs w:val="24"/>
        </w:rPr>
      </w:pPr>
      <w:r>
        <w:rPr>
          <w:rFonts w:hint="eastAsia" w:ascii="华文宋体" w:hAnsi="华文宋体" w:eastAsia="华文宋体" w:cs="华文宋体"/>
          <w:sz w:val="24"/>
          <w:szCs w:val="24"/>
        </w:rPr>
        <w:t>经营期限：</w:t>
      </w:r>
    </w:p>
    <w:p>
      <w:pPr>
        <w:pStyle w:val="2"/>
        <w:tabs>
          <w:tab w:val="left" w:pos="2249"/>
          <w:tab w:val="left" w:pos="3720"/>
          <w:tab w:val="left" w:pos="4980"/>
        </w:tabs>
        <w:ind w:firstLine="420"/>
        <w:rPr>
          <w:rFonts w:hint="eastAsia" w:ascii="华文宋体" w:hAnsi="华文宋体" w:eastAsia="华文宋体" w:cs="华文宋体"/>
          <w:sz w:val="24"/>
          <w:szCs w:val="24"/>
          <w:u w:val="single"/>
        </w:rPr>
      </w:pPr>
      <w:r>
        <w:rPr>
          <w:rFonts w:hint="eastAsia" w:ascii="华文宋体" w:hAnsi="华文宋体" w:eastAsia="华文宋体" w:cs="华文宋体"/>
          <w:sz w:val="24"/>
          <w:szCs w:val="24"/>
        </w:rPr>
        <w:t>姓名：</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性别：</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年龄：</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职务：</w:t>
      </w:r>
      <w:r>
        <w:rPr>
          <w:rFonts w:hint="eastAsia" w:ascii="华文宋体" w:hAnsi="华文宋体" w:eastAsia="华文宋体" w:cs="华文宋体"/>
          <w:sz w:val="24"/>
          <w:szCs w:val="24"/>
          <w:u w:val="single"/>
        </w:rPr>
        <w:t xml:space="preserve">     </w:t>
      </w:r>
    </w:p>
    <w:p>
      <w:pPr>
        <w:pStyle w:val="2"/>
        <w:tabs>
          <w:tab w:val="left" w:pos="4192"/>
        </w:tabs>
        <w:spacing w:before="138"/>
        <w:ind w:right="3234" w:firstLine="420"/>
        <w:rPr>
          <w:rFonts w:hint="eastAsia" w:ascii="华文宋体" w:hAnsi="华文宋体" w:eastAsia="华文宋体" w:cs="华文宋体"/>
          <w:sz w:val="24"/>
          <w:szCs w:val="24"/>
        </w:rPr>
      </w:pPr>
      <w:r>
        <w:rPr>
          <w:rFonts w:hint="eastAsia" w:ascii="华文宋体" w:hAnsi="华文宋体" w:eastAsia="华文宋体" w:cs="华文宋体"/>
          <w:sz w:val="24"/>
          <w:szCs w:val="24"/>
        </w:rPr>
        <w:t>系</w:t>
      </w:r>
      <w:r>
        <w:rPr>
          <w:rFonts w:hint="eastAsia" w:ascii="华文宋体" w:hAnsi="华文宋体" w:eastAsia="华文宋体" w:cs="华文宋体"/>
          <w:w w:val="95"/>
          <w:sz w:val="24"/>
          <w:szCs w:val="24"/>
        </w:rPr>
        <w:t>：</w:t>
      </w:r>
      <w:r>
        <w:rPr>
          <w:rFonts w:hint="eastAsia" w:ascii="华文宋体" w:hAnsi="华文宋体" w:eastAsia="华文宋体" w:cs="华文宋体"/>
          <w:w w:val="95"/>
          <w:sz w:val="24"/>
          <w:szCs w:val="24"/>
          <w:u w:val="single"/>
        </w:rPr>
        <w:t xml:space="preserve">          </w:t>
      </w:r>
      <w:r>
        <w:rPr>
          <w:rFonts w:hint="eastAsia" w:ascii="华文宋体" w:hAnsi="华文宋体" w:eastAsia="华文宋体" w:cs="华文宋体"/>
          <w:sz w:val="24"/>
          <w:szCs w:val="24"/>
        </w:rPr>
        <w:t>（投标人名称）的法定代表人</w:t>
      </w:r>
      <w:r>
        <w:rPr>
          <w:rFonts w:hint="eastAsia" w:ascii="华文宋体" w:hAnsi="华文宋体" w:eastAsia="华文宋体" w:cs="华文宋体"/>
          <w:spacing w:val="-10"/>
          <w:sz w:val="24"/>
          <w:szCs w:val="24"/>
        </w:rPr>
        <w:t>。</w:t>
      </w:r>
      <w:r>
        <w:rPr>
          <w:rFonts w:hint="eastAsia" w:ascii="华文宋体" w:hAnsi="华文宋体" w:eastAsia="华文宋体" w:cs="华文宋体"/>
          <w:sz w:val="24"/>
          <w:szCs w:val="24"/>
        </w:rPr>
        <w:t>特此证明。</w:t>
      </w:r>
    </w:p>
    <w:p>
      <w:pPr>
        <w:pStyle w:val="2"/>
        <w:spacing w:before="5"/>
        <w:ind w:firstLine="320"/>
        <w:rPr>
          <w:rFonts w:hint="eastAsia" w:ascii="华文宋体" w:hAnsi="华文宋体" w:eastAsia="华文宋体" w:cs="华文宋体"/>
          <w:sz w:val="24"/>
          <w:szCs w:val="24"/>
        </w:rPr>
      </w:pPr>
    </w:p>
    <w:p>
      <w:pPr>
        <w:pStyle w:val="2"/>
        <w:tabs>
          <w:tab w:val="left" w:pos="7763"/>
        </w:tabs>
        <w:ind w:firstLine="420"/>
        <w:rPr>
          <w:rFonts w:hint="eastAsia" w:ascii="华文宋体" w:hAnsi="华文宋体" w:eastAsia="华文宋体" w:cs="华文宋体"/>
          <w:sz w:val="24"/>
          <w:szCs w:val="24"/>
        </w:rPr>
      </w:pPr>
      <w:r>
        <w:rPr>
          <w:rFonts w:hint="eastAsia" w:ascii="华文宋体" w:hAnsi="华文宋体" w:eastAsia="华文宋体" w:cs="华文宋体"/>
          <w:sz w:val="24"/>
          <w:szCs w:val="24"/>
        </w:rPr>
        <w:t>注：附法人身份证</w:t>
      </w:r>
    </w:p>
    <w:p>
      <w:pPr>
        <w:pStyle w:val="2"/>
        <w:tabs>
          <w:tab w:val="left" w:pos="7763"/>
        </w:tabs>
        <w:ind w:firstLine="420"/>
        <w:rPr>
          <w:rFonts w:hint="eastAsia" w:ascii="华文宋体" w:hAnsi="华文宋体" w:eastAsia="华文宋体" w:cs="华文宋体"/>
          <w:sz w:val="24"/>
          <w:szCs w:val="24"/>
        </w:rPr>
      </w:pPr>
    </w:p>
    <w:p>
      <w:pPr>
        <w:pStyle w:val="2"/>
        <w:tabs>
          <w:tab w:val="left" w:pos="7763"/>
        </w:tabs>
        <w:ind w:firstLine="420"/>
        <w:rPr>
          <w:rFonts w:hint="eastAsia" w:ascii="华文宋体" w:hAnsi="华文宋体" w:eastAsia="华文宋体" w:cs="华文宋体"/>
          <w:sz w:val="24"/>
          <w:szCs w:val="24"/>
        </w:rPr>
      </w:pPr>
    </w:p>
    <w:p>
      <w:pPr>
        <w:pStyle w:val="2"/>
        <w:tabs>
          <w:tab w:val="left" w:pos="7763"/>
        </w:tabs>
        <w:ind w:left="4200" w:leftChars="2000" w:firstLine="420"/>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投标人：</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（盖单位章）</w:t>
      </w:r>
    </w:p>
    <w:p>
      <w:pPr>
        <w:pStyle w:val="2"/>
        <w:tabs>
          <w:tab w:val="left" w:pos="734"/>
          <w:tab w:val="left" w:pos="1468"/>
        </w:tabs>
        <w:ind w:left="4200" w:leftChars="2000" w:right="313" w:firstLine="420"/>
        <w:rPr>
          <w:rFonts w:hint="eastAsia" w:ascii="华文宋体" w:hAnsi="华文宋体" w:eastAsia="华文宋体" w:cs="华文宋体"/>
          <w:w w:val="95"/>
          <w:sz w:val="24"/>
          <w:szCs w:val="24"/>
        </w:rPr>
      </w:pP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年</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月</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w w:val="95"/>
          <w:sz w:val="24"/>
          <w:szCs w:val="24"/>
        </w:rPr>
        <w:t>日</w:t>
      </w:r>
    </w:p>
    <w:p>
      <w:pPr>
        <w:rPr>
          <w:rFonts w:hint="eastAsia" w:ascii="华文宋体" w:hAnsi="华文宋体" w:eastAsia="华文宋体" w:cs="华文宋体"/>
          <w:w w:val="95"/>
        </w:rPr>
      </w:pPr>
      <w:r>
        <w:rPr>
          <w:rFonts w:hint="eastAsia" w:ascii="华文宋体" w:hAnsi="华文宋体" w:eastAsia="华文宋体" w:cs="华文宋体"/>
          <w:w w:val="95"/>
        </w:rPr>
        <w:br w:type="page"/>
      </w:r>
    </w:p>
    <w:p>
      <w:pPr>
        <w:spacing w:before="61" w:line="360" w:lineRule="auto"/>
        <w:ind w:left="99"/>
        <w:jc w:val="center"/>
        <w:rPr>
          <w:rFonts w:hint="eastAsia" w:ascii="华文宋体" w:hAnsi="华文宋体" w:eastAsia="华文宋体" w:cs="华文宋体"/>
          <w:sz w:val="27"/>
        </w:rPr>
      </w:pPr>
      <w:r>
        <w:rPr>
          <w:rFonts w:hint="eastAsia" w:ascii="华文宋体" w:hAnsi="华文宋体" w:eastAsia="华文宋体" w:cs="华文宋体"/>
          <w:sz w:val="27"/>
        </w:rPr>
        <w:t>三、授权委托书</w:t>
      </w:r>
    </w:p>
    <w:p>
      <w:pPr>
        <w:pStyle w:val="2"/>
        <w:spacing w:before="7"/>
        <w:ind w:firstLine="480"/>
        <w:rPr>
          <w:rFonts w:hint="eastAsia" w:ascii="华文宋体" w:hAnsi="华文宋体" w:eastAsia="华文宋体" w:cs="华文宋体"/>
          <w:sz w:val="24"/>
        </w:rPr>
      </w:pPr>
    </w:p>
    <w:p>
      <w:pPr>
        <w:pStyle w:val="2"/>
        <w:tabs>
          <w:tab w:val="left" w:pos="2303"/>
          <w:tab w:val="left" w:pos="4823"/>
          <w:tab w:val="left" w:pos="9232"/>
        </w:tabs>
        <w:ind w:left="412" w:right="293" w:firstLine="480"/>
        <w:rPr>
          <w:rFonts w:hint="eastAsia" w:ascii="华文宋体" w:hAnsi="华文宋体" w:eastAsia="华文宋体" w:cs="华文宋体"/>
          <w:spacing w:val="31"/>
          <w:sz w:val="24"/>
          <w:szCs w:val="24"/>
        </w:rPr>
      </w:pPr>
      <w:r>
        <w:rPr>
          <w:rFonts w:hint="eastAsia" w:ascii="华文宋体" w:hAnsi="华文宋体" w:eastAsia="华文宋体" w:cs="华文宋体"/>
          <w:sz w:val="24"/>
          <w:szCs w:val="24"/>
        </w:rPr>
        <w:t>本人</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（姓名）系</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（投标人名称）的法定代表人，现委托</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（姓名</w:t>
      </w:r>
      <w:r>
        <w:rPr>
          <w:rFonts w:hint="eastAsia" w:ascii="华文宋体" w:hAnsi="华文宋体" w:eastAsia="华文宋体" w:cs="华文宋体"/>
          <w:spacing w:val="-17"/>
          <w:sz w:val="24"/>
          <w:szCs w:val="24"/>
        </w:rPr>
        <w:t xml:space="preserve">） </w:t>
      </w:r>
      <w:r>
        <w:rPr>
          <w:rFonts w:hint="eastAsia" w:ascii="华文宋体" w:hAnsi="华文宋体" w:eastAsia="华文宋体" w:cs="华文宋体"/>
          <w:spacing w:val="33"/>
          <w:sz w:val="24"/>
          <w:szCs w:val="24"/>
        </w:rPr>
        <w:t>为</w:t>
      </w:r>
      <w:r>
        <w:rPr>
          <w:rFonts w:hint="eastAsia" w:ascii="华文宋体" w:hAnsi="华文宋体" w:eastAsia="华文宋体" w:cs="华文宋体"/>
          <w:spacing w:val="31"/>
          <w:sz w:val="24"/>
          <w:szCs w:val="24"/>
        </w:rPr>
        <w:t>我</w:t>
      </w:r>
      <w:r>
        <w:rPr>
          <w:rFonts w:hint="eastAsia" w:ascii="华文宋体" w:hAnsi="华文宋体" w:eastAsia="华文宋体" w:cs="华文宋体"/>
          <w:spacing w:val="33"/>
          <w:sz w:val="24"/>
          <w:szCs w:val="24"/>
        </w:rPr>
        <w:t>方代理</w:t>
      </w:r>
      <w:r>
        <w:rPr>
          <w:rFonts w:hint="eastAsia" w:ascii="华文宋体" w:hAnsi="华文宋体" w:eastAsia="华文宋体" w:cs="华文宋体"/>
          <w:spacing w:val="31"/>
          <w:sz w:val="24"/>
          <w:szCs w:val="24"/>
        </w:rPr>
        <w:t>人</w:t>
      </w:r>
      <w:r>
        <w:rPr>
          <w:rFonts w:hint="eastAsia" w:ascii="华文宋体" w:hAnsi="华文宋体" w:eastAsia="华文宋体" w:cs="华文宋体"/>
          <w:spacing w:val="33"/>
          <w:sz w:val="24"/>
          <w:szCs w:val="24"/>
        </w:rPr>
        <w:t>。代理</w:t>
      </w:r>
      <w:r>
        <w:rPr>
          <w:rFonts w:hint="eastAsia" w:ascii="华文宋体" w:hAnsi="华文宋体" w:eastAsia="华文宋体" w:cs="华文宋体"/>
          <w:spacing w:val="31"/>
          <w:sz w:val="24"/>
          <w:szCs w:val="24"/>
        </w:rPr>
        <w:t>人</w:t>
      </w:r>
      <w:r>
        <w:rPr>
          <w:rFonts w:hint="eastAsia" w:ascii="华文宋体" w:hAnsi="华文宋体" w:eastAsia="华文宋体" w:cs="华文宋体"/>
          <w:spacing w:val="33"/>
          <w:sz w:val="24"/>
          <w:szCs w:val="24"/>
        </w:rPr>
        <w:t>根据授</w:t>
      </w:r>
      <w:r>
        <w:rPr>
          <w:rFonts w:hint="eastAsia" w:ascii="华文宋体" w:hAnsi="华文宋体" w:eastAsia="华文宋体" w:cs="华文宋体"/>
          <w:spacing w:val="31"/>
          <w:sz w:val="24"/>
          <w:szCs w:val="24"/>
        </w:rPr>
        <w:t>权</w:t>
      </w:r>
      <w:r>
        <w:rPr>
          <w:rFonts w:hint="eastAsia" w:ascii="华文宋体" w:hAnsi="华文宋体" w:eastAsia="华文宋体" w:cs="华文宋体"/>
          <w:sz w:val="24"/>
          <w:szCs w:val="24"/>
        </w:rPr>
        <w:t>，</w:t>
      </w:r>
      <w:r>
        <w:rPr>
          <w:rFonts w:hint="eastAsia" w:ascii="华文宋体" w:hAnsi="华文宋体" w:eastAsia="华文宋体" w:cs="华文宋体"/>
          <w:spacing w:val="-91"/>
          <w:sz w:val="24"/>
          <w:szCs w:val="24"/>
        </w:rPr>
        <w:t xml:space="preserve"> </w:t>
      </w:r>
      <w:r>
        <w:rPr>
          <w:rFonts w:hint="eastAsia" w:ascii="华文宋体" w:hAnsi="华文宋体" w:eastAsia="华文宋体" w:cs="华文宋体"/>
          <w:spacing w:val="33"/>
          <w:sz w:val="24"/>
          <w:szCs w:val="24"/>
        </w:rPr>
        <w:t>以我</w:t>
      </w:r>
      <w:r>
        <w:rPr>
          <w:rFonts w:hint="eastAsia" w:ascii="华文宋体" w:hAnsi="华文宋体" w:eastAsia="华文宋体" w:cs="华文宋体"/>
          <w:spacing w:val="31"/>
          <w:sz w:val="24"/>
          <w:szCs w:val="24"/>
        </w:rPr>
        <w:t>方</w:t>
      </w:r>
      <w:r>
        <w:rPr>
          <w:rFonts w:hint="eastAsia" w:ascii="华文宋体" w:hAnsi="华文宋体" w:eastAsia="华文宋体" w:cs="华文宋体"/>
          <w:spacing w:val="33"/>
          <w:sz w:val="24"/>
          <w:szCs w:val="24"/>
        </w:rPr>
        <w:t>名义</w:t>
      </w:r>
      <w:r>
        <w:rPr>
          <w:rFonts w:hint="eastAsia" w:ascii="华文宋体" w:hAnsi="华文宋体" w:eastAsia="华文宋体" w:cs="华文宋体"/>
          <w:spacing w:val="31"/>
          <w:sz w:val="24"/>
          <w:szCs w:val="24"/>
        </w:rPr>
        <w:t>签</w:t>
      </w:r>
      <w:r>
        <w:rPr>
          <w:rFonts w:hint="eastAsia" w:ascii="华文宋体" w:hAnsi="华文宋体" w:eastAsia="华文宋体" w:cs="华文宋体"/>
          <w:spacing w:val="33"/>
          <w:sz w:val="24"/>
          <w:szCs w:val="24"/>
        </w:rPr>
        <w:t>署、澄</w:t>
      </w:r>
      <w:r>
        <w:rPr>
          <w:rFonts w:hint="eastAsia" w:ascii="华文宋体" w:hAnsi="华文宋体" w:eastAsia="华文宋体" w:cs="华文宋体"/>
          <w:spacing w:val="31"/>
          <w:sz w:val="24"/>
          <w:szCs w:val="24"/>
        </w:rPr>
        <w:t>清</w:t>
      </w:r>
      <w:r>
        <w:rPr>
          <w:rFonts w:hint="eastAsia" w:ascii="华文宋体" w:hAnsi="华文宋体" w:eastAsia="华文宋体" w:cs="华文宋体"/>
          <w:spacing w:val="33"/>
          <w:sz w:val="24"/>
          <w:szCs w:val="24"/>
        </w:rPr>
        <w:t>、说明</w:t>
      </w:r>
      <w:r>
        <w:rPr>
          <w:rFonts w:hint="eastAsia" w:ascii="华文宋体" w:hAnsi="华文宋体" w:eastAsia="华文宋体" w:cs="华文宋体"/>
          <w:spacing w:val="31"/>
          <w:sz w:val="24"/>
          <w:szCs w:val="24"/>
        </w:rPr>
        <w:t>、</w:t>
      </w:r>
      <w:r>
        <w:rPr>
          <w:rFonts w:hint="eastAsia" w:ascii="华文宋体" w:hAnsi="华文宋体" w:eastAsia="华文宋体" w:cs="华文宋体"/>
          <w:spacing w:val="33"/>
          <w:sz w:val="24"/>
          <w:szCs w:val="24"/>
        </w:rPr>
        <w:t>补正、</w:t>
      </w:r>
      <w:r>
        <w:rPr>
          <w:rFonts w:hint="eastAsia" w:ascii="华文宋体" w:hAnsi="华文宋体" w:eastAsia="华文宋体" w:cs="华文宋体"/>
          <w:spacing w:val="31"/>
          <w:sz w:val="24"/>
          <w:szCs w:val="24"/>
        </w:rPr>
        <w:t>递</w:t>
      </w:r>
      <w:r>
        <w:rPr>
          <w:rFonts w:hint="eastAsia" w:ascii="华文宋体" w:hAnsi="华文宋体" w:eastAsia="华文宋体" w:cs="华文宋体"/>
          <w:spacing w:val="33"/>
          <w:sz w:val="24"/>
          <w:szCs w:val="24"/>
        </w:rPr>
        <w:t>交、撤</w:t>
      </w:r>
      <w:r>
        <w:rPr>
          <w:rFonts w:hint="eastAsia" w:ascii="华文宋体" w:hAnsi="华文宋体" w:eastAsia="华文宋体" w:cs="华文宋体"/>
          <w:spacing w:val="31"/>
          <w:sz w:val="24"/>
          <w:szCs w:val="24"/>
        </w:rPr>
        <w:t>回</w:t>
      </w:r>
      <w:r>
        <w:rPr>
          <w:rFonts w:hint="eastAsia" w:ascii="华文宋体" w:hAnsi="华文宋体" w:eastAsia="华文宋体" w:cs="华文宋体"/>
          <w:spacing w:val="33"/>
          <w:sz w:val="24"/>
          <w:szCs w:val="24"/>
        </w:rPr>
        <w:t>、修</w:t>
      </w:r>
      <w:r>
        <w:rPr>
          <w:rFonts w:hint="eastAsia" w:ascii="华文宋体" w:hAnsi="华文宋体" w:eastAsia="华文宋体" w:cs="华文宋体"/>
          <w:sz w:val="24"/>
          <w:szCs w:val="24"/>
        </w:rPr>
        <w:t>改</w:t>
      </w:r>
      <w:r>
        <w:rPr>
          <w:rFonts w:hint="eastAsia" w:ascii="华文宋体" w:hAnsi="华文宋体" w:eastAsia="华文宋体" w:cs="华文宋体"/>
          <w:b/>
          <w:bCs/>
          <w:w w:val="95"/>
          <w:sz w:val="24"/>
          <w:szCs w:val="24"/>
        </w:rPr>
        <w:t>（项目名称）</w:t>
      </w:r>
      <w:r>
        <w:rPr>
          <w:rFonts w:hint="eastAsia" w:ascii="华文宋体" w:hAnsi="华文宋体" w:eastAsia="华文宋体" w:cs="华文宋体"/>
          <w:spacing w:val="31"/>
          <w:sz w:val="24"/>
          <w:szCs w:val="24"/>
        </w:rPr>
        <w:t xml:space="preserve">施工投标文件、签订合同和处理有关事宜，其法律后果由我方承担。  </w:t>
      </w:r>
    </w:p>
    <w:p>
      <w:pPr>
        <w:pStyle w:val="2"/>
        <w:ind w:left="832" w:right="2394" w:firstLine="480"/>
        <w:rPr>
          <w:rFonts w:hint="eastAsia" w:ascii="华文宋体" w:hAnsi="华文宋体" w:eastAsia="华文宋体" w:cs="华文宋体"/>
          <w:sz w:val="24"/>
          <w:szCs w:val="24"/>
        </w:rPr>
      </w:pPr>
      <w:r>
        <w:rPr>
          <w:rFonts w:hint="eastAsia" w:ascii="华文宋体" w:hAnsi="华文宋体" w:eastAsia="华文宋体" w:cs="华文宋体"/>
          <w:sz w:val="24"/>
          <w:szCs w:val="24"/>
        </w:rPr>
        <w:t>委托期限：</w:t>
      </w:r>
    </w:p>
    <w:p>
      <w:pPr>
        <w:pStyle w:val="2"/>
        <w:ind w:left="832" w:firstLine="480"/>
        <w:rPr>
          <w:rFonts w:hint="eastAsia" w:ascii="华文宋体" w:hAnsi="华文宋体" w:eastAsia="华文宋体" w:cs="华文宋体"/>
          <w:sz w:val="24"/>
          <w:szCs w:val="24"/>
        </w:rPr>
      </w:pPr>
      <w:r>
        <w:rPr>
          <w:rFonts w:hint="eastAsia" w:ascii="华文宋体" w:hAnsi="华文宋体" w:eastAsia="华文宋体" w:cs="华文宋体"/>
          <w:sz w:val="24"/>
          <w:szCs w:val="24"/>
        </w:rPr>
        <w:t>代理人无转委托权。</w:t>
      </w:r>
    </w:p>
    <w:p>
      <w:pPr>
        <w:spacing w:before="141" w:line="360" w:lineRule="auto"/>
        <w:ind w:left="854"/>
        <w:jc w:val="left"/>
        <w:rPr>
          <w:rFonts w:hint="eastAsia" w:ascii="华文宋体" w:hAnsi="华文宋体" w:eastAsia="华文宋体" w:cs="华文宋体"/>
          <w:b/>
          <w:sz w:val="24"/>
          <w:szCs w:val="24"/>
        </w:rPr>
      </w:pPr>
      <w:r>
        <w:rPr>
          <w:rFonts w:hint="eastAsia" w:ascii="华文宋体" w:hAnsi="华文宋体" w:eastAsia="华文宋体" w:cs="华文宋体"/>
          <w:b/>
          <w:sz w:val="24"/>
          <w:szCs w:val="24"/>
          <w:u w:val="single"/>
        </w:rPr>
        <w:t>附：法定代表人和委托代理人身份证复制件</w:t>
      </w:r>
    </w:p>
    <w:p>
      <w:pPr>
        <w:pStyle w:val="2"/>
        <w:ind w:firstLine="402"/>
        <w:rPr>
          <w:rFonts w:hint="eastAsia" w:ascii="华文宋体" w:hAnsi="华文宋体" w:eastAsia="华文宋体" w:cs="华文宋体"/>
          <w:b/>
          <w:sz w:val="20"/>
        </w:rPr>
      </w:pPr>
    </w:p>
    <w:p>
      <w:pPr>
        <w:pStyle w:val="2"/>
        <w:ind w:firstLine="402"/>
        <w:rPr>
          <w:rFonts w:hint="eastAsia" w:ascii="华文宋体" w:hAnsi="华文宋体" w:eastAsia="华文宋体" w:cs="华文宋体"/>
          <w:b/>
          <w:sz w:val="20"/>
        </w:rPr>
      </w:pPr>
    </w:p>
    <w:p>
      <w:pPr>
        <w:pStyle w:val="2"/>
        <w:spacing w:before="5"/>
        <w:ind w:firstLine="361"/>
        <w:rPr>
          <w:rFonts w:hint="eastAsia" w:ascii="华文宋体" w:hAnsi="华文宋体" w:eastAsia="华文宋体" w:cs="华文宋体"/>
          <w:b/>
          <w:sz w:val="18"/>
        </w:rPr>
      </w:pPr>
    </w:p>
    <w:p>
      <w:pPr>
        <w:pStyle w:val="2"/>
        <w:spacing w:before="5"/>
        <w:ind w:firstLine="361"/>
        <w:rPr>
          <w:rFonts w:hint="eastAsia" w:ascii="华文宋体" w:hAnsi="华文宋体" w:eastAsia="华文宋体" w:cs="华文宋体"/>
          <w:b/>
          <w:sz w:val="18"/>
        </w:rPr>
      </w:pPr>
    </w:p>
    <w:p>
      <w:pPr>
        <w:pStyle w:val="2"/>
        <w:spacing w:before="5"/>
        <w:ind w:firstLine="361"/>
        <w:rPr>
          <w:rFonts w:hint="eastAsia" w:ascii="华文宋体" w:hAnsi="华文宋体" w:eastAsia="华文宋体" w:cs="华文宋体"/>
          <w:b/>
          <w:sz w:val="18"/>
        </w:rPr>
      </w:pPr>
    </w:p>
    <w:p>
      <w:pPr>
        <w:pStyle w:val="2"/>
        <w:spacing w:before="5"/>
        <w:ind w:firstLine="361"/>
        <w:rPr>
          <w:rFonts w:hint="eastAsia" w:ascii="华文宋体" w:hAnsi="华文宋体" w:eastAsia="华文宋体" w:cs="华文宋体"/>
          <w:b/>
          <w:sz w:val="18"/>
        </w:rPr>
      </w:pPr>
    </w:p>
    <w:p>
      <w:pPr>
        <w:pStyle w:val="2"/>
        <w:spacing w:before="5"/>
        <w:ind w:firstLine="361"/>
        <w:rPr>
          <w:rFonts w:hint="eastAsia" w:ascii="华文宋体" w:hAnsi="华文宋体" w:eastAsia="华文宋体" w:cs="华文宋体"/>
          <w:b/>
          <w:sz w:val="18"/>
        </w:rPr>
      </w:pPr>
    </w:p>
    <w:p>
      <w:pPr>
        <w:pStyle w:val="2"/>
        <w:spacing w:before="5"/>
        <w:ind w:firstLine="361"/>
        <w:rPr>
          <w:rFonts w:hint="eastAsia" w:ascii="华文宋体" w:hAnsi="华文宋体" w:eastAsia="华文宋体" w:cs="华文宋体"/>
          <w:b/>
          <w:sz w:val="18"/>
        </w:rPr>
      </w:pPr>
    </w:p>
    <w:p>
      <w:pPr>
        <w:pStyle w:val="2"/>
        <w:tabs>
          <w:tab w:val="left" w:pos="3458"/>
        </w:tabs>
        <w:ind w:firstLine="480"/>
        <w:rPr>
          <w:rFonts w:hint="eastAsia" w:ascii="华文宋体" w:hAnsi="华文宋体" w:eastAsia="华文宋体" w:cs="华文宋体"/>
          <w:sz w:val="24"/>
          <w:szCs w:val="24"/>
        </w:rPr>
      </w:pPr>
      <w:r>
        <w:rPr>
          <w:rFonts w:hint="eastAsia" w:ascii="华文宋体" w:hAnsi="华文宋体" w:eastAsia="华文宋体" w:cs="华文宋体"/>
          <w:sz w:val="24"/>
          <w:szCs w:val="24"/>
        </w:rPr>
        <w:t>投标人：</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（盖单位章）</w:t>
      </w:r>
    </w:p>
    <w:p>
      <w:pPr>
        <w:pStyle w:val="2"/>
        <w:tabs>
          <w:tab w:val="left" w:pos="3878"/>
        </w:tabs>
        <w:ind w:right="5017" w:firstLine="480"/>
        <w:rPr>
          <w:rFonts w:hint="eastAsia" w:ascii="华文宋体" w:hAnsi="华文宋体" w:eastAsia="华文宋体" w:cs="华文宋体"/>
          <w:spacing w:val="-14"/>
          <w:sz w:val="24"/>
          <w:szCs w:val="24"/>
        </w:rPr>
      </w:pPr>
      <w:r>
        <w:rPr>
          <w:rFonts w:hint="eastAsia" w:ascii="华文宋体" w:hAnsi="华文宋体" w:eastAsia="华文宋体" w:cs="华文宋体"/>
          <w:sz w:val="24"/>
          <w:szCs w:val="24"/>
        </w:rPr>
        <w:t>法定代表人：</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（签字或盖章</w:t>
      </w:r>
      <w:r>
        <w:rPr>
          <w:rFonts w:hint="eastAsia" w:ascii="华文宋体" w:hAnsi="华文宋体" w:eastAsia="华文宋体" w:cs="华文宋体"/>
          <w:spacing w:val="-14"/>
          <w:sz w:val="24"/>
          <w:szCs w:val="24"/>
        </w:rPr>
        <w:t>）</w:t>
      </w:r>
    </w:p>
    <w:p>
      <w:pPr>
        <w:pStyle w:val="2"/>
        <w:tabs>
          <w:tab w:val="left" w:pos="3878"/>
        </w:tabs>
        <w:ind w:right="5017" w:firstLine="480"/>
        <w:rPr>
          <w:rFonts w:hint="eastAsia" w:ascii="华文宋体" w:hAnsi="华文宋体" w:eastAsia="华文宋体" w:cs="华文宋体"/>
          <w:sz w:val="24"/>
          <w:szCs w:val="24"/>
        </w:rPr>
      </w:pPr>
      <w:r>
        <w:rPr>
          <w:rFonts w:hint="eastAsia" w:ascii="华文宋体" w:hAnsi="华文宋体" w:eastAsia="华文宋体" w:cs="华文宋体"/>
          <w:sz w:val="24"/>
          <w:szCs w:val="24"/>
        </w:rPr>
        <w:t>身份证号码：</w:t>
      </w:r>
    </w:p>
    <w:p>
      <w:pPr>
        <w:pStyle w:val="2"/>
        <w:tabs>
          <w:tab w:val="left" w:pos="3878"/>
        </w:tabs>
        <w:spacing w:before="1"/>
        <w:ind w:right="5648" w:firstLine="480"/>
        <w:rPr>
          <w:rFonts w:hint="eastAsia" w:ascii="华文宋体" w:hAnsi="华文宋体" w:eastAsia="华文宋体" w:cs="华文宋体"/>
          <w:spacing w:val="-15"/>
          <w:sz w:val="24"/>
          <w:szCs w:val="24"/>
        </w:rPr>
      </w:pPr>
      <w:r>
        <w:rPr>
          <w:rFonts w:hint="eastAsia" w:ascii="华文宋体" w:hAnsi="华文宋体" w:eastAsia="华文宋体" w:cs="华文宋体"/>
          <w:sz w:val="24"/>
          <w:szCs w:val="24"/>
        </w:rPr>
        <w:t>委托代理人：</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（签字</w:t>
      </w:r>
      <w:r>
        <w:rPr>
          <w:rFonts w:hint="eastAsia" w:ascii="华文宋体" w:hAnsi="华文宋体" w:eastAsia="华文宋体" w:cs="华文宋体"/>
          <w:spacing w:val="-15"/>
          <w:sz w:val="24"/>
          <w:szCs w:val="24"/>
        </w:rPr>
        <w:t>）</w:t>
      </w:r>
    </w:p>
    <w:p>
      <w:pPr>
        <w:pStyle w:val="2"/>
        <w:tabs>
          <w:tab w:val="left" w:pos="3878"/>
        </w:tabs>
        <w:spacing w:before="1"/>
        <w:ind w:right="5648" w:firstLine="480"/>
        <w:rPr>
          <w:rFonts w:hint="eastAsia" w:ascii="华文宋体" w:hAnsi="华文宋体" w:eastAsia="华文宋体" w:cs="华文宋体"/>
          <w:sz w:val="24"/>
          <w:szCs w:val="24"/>
        </w:rPr>
      </w:pPr>
      <w:r>
        <w:rPr>
          <w:rFonts w:hint="eastAsia" w:ascii="华文宋体" w:hAnsi="华文宋体" w:eastAsia="华文宋体" w:cs="华文宋体"/>
          <w:sz w:val="24"/>
          <w:szCs w:val="24"/>
        </w:rPr>
        <w:t>身份证号码：</w:t>
      </w:r>
    </w:p>
    <w:p>
      <w:pPr>
        <w:pStyle w:val="2"/>
        <w:spacing w:before="10"/>
        <w:ind w:firstLine="480"/>
        <w:rPr>
          <w:rFonts w:hint="eastAsia" w:ascii="华文宋体" w:hAnsi="华文宋体" w:eastAsia="华文宋体" w:cs="华文宋体"/>
          <w:sz w:val="24"/>
          <w:szCs w:val="24"/>
        </w:rPr>
      </w:pPr>
    </w:p>
    <w:p>
      <w:pPr>
        <w:pStyle w:val="2"/>
        <w:tabs>
          <w:tab w:val="left" w:pos="1463"/>
          <w:tab w:val="left" w:pos="2198"/>
          <w:tab w:val="left" w:pos="2932"/>
        </w:tabs>
        <w:ind w:left="831" w:firstLine="480"/>
        <w:rPr>
          <w:rFonts w:hint="eastAsia" w:ascii="华文宋体" w:hAnsi="华文宋体" w:eastAsia="华文宋体" w:cs="华文宋体"/>
          <w:sz w:val="24"/>
          <w:szCs w:val="24"/>
        </w:rPr>
        <w:sectPr>
          <w:pgSz w:w="11910" w:h="16840"/>
          <w:pgMar w:top="980" w:right="1110" w:bottom="1120" w:left="1140" w:header="746" w:footer="897" w:gutter="0"/>
          <w:pgBorders w:offsetFrom="page">
            <w:top w:val="none" w:sz="0" w:space="0"/>
            <w:left w:val="none" w:sz="0" w:space="0"/>
            <w:bottom w:val="none" w:sz="0" w:space="0"/>
            <w:right w:val="none" w:sz="0" w:space="0"/>
          </w:pgBorders>
          <w:cols w:space="720" w:num="1"/>
        </w:sectPr>
      </w:pP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年</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月</w:t>
      </w:r>
      <w:r>
        <w:rPr>
          <w:rFonts w:hint="eastAsia" w:ascii="华文宋体" w:hAnsi="华文宋体" w:eastAsia="华文宋体" w:cs="华文宋体"/>
          <w:sz w:val="24"/>
          <w:szCs w:val="24"/>
          <w:u w:val="single"/>
        </w:rPr>
        <w:t xml:space="preserve">     </w:t>
      </w:r>
      <w:r>
        <w:rPr>
          <w:rFonts w:hint="eastAsia" w:ascii="华文宋体" w:hAnsi="华文宋体" w:eastAsia="华文宋体" w:cs="华文宋体"/>
          <w:sz w:val="24"/>
          <w:szCs w:val="24"/>
        </w:rPr>
        <w:t>日</w:t>
      </w:r>
    </w:p>
    <w:tbl>
      <w:tblPr>
        <w:tblStyle w:val="18"/>
        <w:tblW w:w="99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fixed"/>
        <w:tblCellMar>
          <w:top w:w="0" w:type="dxa"/>
          <w:left w:w="108" w:type="dxa"/>
          <w:bottom w:w="0" w:type="dxa"/>
          <w:right w:w="108" w:type="dxa"/>
        </w:tblCellMar>
      </w:tblPr>
      <w:tblGrid>
        <w:gridCol w:w="707"/>
        <w:gridCol w:w="1260"/>
        <w:gridCol w:w="5505"/>
        <w:gridCol w:w="724"/>
        <w:gridCol w:w="780"/>
        <w:gridCol w:w="10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538" w:hRule="atLeast"/>
          <w:jc w:val="center"/>
        </w:trPr>
        <w:tc>
          <w:tcPr>
            <w:tcW w:w="9977" w:type="dxa"/>
            <w:gridSpan w:val="6"/>
            <w:tcBorders>
              <w:top w:val="nil"/>
              <w:left w:val="nil"/>
              <w:bottom w:val="single" w:color="000000" w:sz="4" w:space="0"/>
              <w:right w:val="nil"/>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附件1：安装清单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序号</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项目名称</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项目特征描述</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单位</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数量</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一</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航管工程</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华文宋体" w:hAnsi="华文宋体" w:eastAsia="华文宋体" w:cs="华文宋体"/>
                <w:b/>
                <w:bCs/>
                <w:i w:val="0"/>
                <w:iCs w:val="0"/>
                <w:color w:val="000000"/>
                <w:sz w:val="20"/>
                <w:szCs w:val="20"/>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27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VHF地空通信系统</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1、安装内容：VHF收发信机4套、室外甚高频天线3套、遥控设备3套、VHF腔体滤波器3套、VHF机柜1套、射频避雷器、24V直流电源4套，配套线缆1批。</w:t>
            </w:r>
            <w:r>
              <w:rPr>
                <w:rFonts w:hint="eastAsia" w:ascii="华文宋体" w:hAnsi="华文宋体" w:eastAsia="华文宋体" w:cs="华文宋体"/>
                <w:i w:val="0"/>
                <w:iCs w:val="0"/>
                <w:color w:val="000000"/>
                <w:kern w:val="0"/>
                <w:sz w:val="20"/>
                <w:szCs w:val="20"/>
                <w:u w:val="none"/>
                <w:lang w:val="en-US" w:eastAsia="zh-CN" w:bidi="ar"/>
              </w:rPr>
              <w:br w:type="textWrapping"/>
            </w:r>
            <w:r>
              <w:rPr>
                <w:rFonts w:hint="eastAsia" w:ascii="华文宋体" w:hAnsi="华文宋体" w:eastAsia="华文宋体" w:cs="华文宋体"/>
                <w:i w:val="0"/>
                <w:iCs w:val="0"/>
                <w:color w:val="000000"/>
                <w:kern w:val="0"/>
                <w:sz w:val="20"/>
                <w:szCs w:val="20"/>
                <w:u w:val="none"/>
                <w:lang w:val="en-US" w:eastAsia="zh-CN" w:bidi="ar"/>
              </w:rPr>
              <w:t>2、满足设计图纸及验收规范相关要求。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包含校飞服务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02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数字中转台系统</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1、安装内容：对讲收发信机2套、室外天线2套、手持式对讲机10套、车载机2套、机柜1套、射频避雷器2套，配套线缆1批。</w:t>
            </w:r>
            <w:r>
              <w:rPr>
                <w:rFonts w:hint="eastAsia" w:ascii="华文宋体" w:hAnsi="华文宋体" w:eastAsia="华文宋体" w:cs="华文宋体"/>
                <w:i w:val="0"/>
                <w:iCs w:val="0"/>
                <w:color w:val="000000"/>
                <w:kern w:val="0"/>
                <w:sz w:val="20"/>
                <w:szCs w:val="20"/>
                <w:u w:val="none"/>
                <w:lang w:val="en-US" w:eastAsia="zh-CN" w:bidi="ar"/>
              </w:rPr>
              <w:br w:type="textWrapping"/>
            </w:r>
            <w:r>
              <w:rPr>
                <w:rFonts w:hint="eastAsia" w:ascii="华文宋体" w:hAnsi="华文宋体" w:eastAsia="华文宋体" w:cs="华文宋体"/>
                <w:i w:val="0"/>
                <w:iCs w:val="0"/>
                <w:color w:val="000000"/>
                <w:kern w:val="0"/>
                <w:sz w:val="20"/>
                <w:szCs w:val="20"/>
                <w:u w:val="none"/>
                <w:lang w:val="en-US" w:eastAsia="zh-CN" w:bidi="ar"/>
              </w:rPr>
              <w:t>2、满足设计图纸及验收规范相关要求。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76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记录仪设备</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1、安装内容：16通道数字记录仪2套（一主一备），配套线缆1批。</w:t>
            </w:r>
            <w:r>
              <w:rPr>
                <w:rFonts w:hint="eastAsia" w:ascii="华文宋体" w:hAnsi="华文宋体" w:eastAsia="华文宋体" w:cs="华文宋体"/>
                <w:i w:val="0"/>
                <w:iCs w:val="0"/>
                <w:color w:val="000000"/>
                <w:kern w:val="0"/>
                <w:sz w:val="20"/>
                <w:szCs w:val="20"/>
                <w:u w:val="none"/>
                <w:lang w:val="en-US" w:eastAsia="zh-CN" w:bidi="ar"/>
              </w:rPr>
              <w:br w:type="textWrapping"/>
            </w:r>
            <w:r>
              <w:rPr>
                <w:rFonts w:hint="eastAsia" w:ascii="华文宋体" w:hAnsi="华文宋体" w:eastAsia="华文宋体" w:cs="华文宋体"/>
                <w:i w:val="0"/>
                <w:iCs w:val="0"/>
                <w:color w:val="000000"/>
                <w:kern w:val="0"/>
                <w:sz w:val="20"/>
                <w:szCs w:val="20"/>
                <w:u w:val="none"/>
                <w:lang w:val="en-US" w:eastAsia="zh-CN" w:bidi="ar"/>
              </w:rPr>
              <w:t>2、满足设计图纸及验收规范相关要求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27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时钟系统</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1、安装内容：中心母钟系统，双机热备（共两套），室外天线2套、射频避雷器2套、单面数显子钟3套（壁挂）、单面数显子钟2套（桌面）、配套线缆1批。</w:t>
            </w:r>
            <w:r>
              <w:rPr>
                <w:rFonts w:hint="eastAsia" w:ascii="华文宋体" w:hAnsi="华文宋体" w:eastAsia="华文宋体" w:cs="华文宋体"/>
                <w:i w:val="0"/>
                <w:iCs w:val="0"/>
                <w:color w:val="000000"/>
                <w:kern w:val="0"/>
                <w:sz w:val="20"/>
                <w:szCs w:val="20"/>
                <w:u w:val="none"/>
                <w:lang w:val="en-US" w:eastAsia="zh-CN" w:bidi="ar"/>
              </w:rPr>
              <w:br w:type="textWrapping"/>
            </w:r>
            <w:r>
              <w:rPr>
                <w:rFonts w:hint="eastAsia" w:ascii="华文宋体" w:hAnsi="华文宋体" w:eastAsia="华文宋体" w:cs="华文宋体"/>
                <w:i w:val="0"/>
                <w:iCs w:val="0"/>
                <w:color w:val="000000"/>
                <w:kern w:val="0"/>
                <w:sz w:val="20"/>
                <w:szCs w:val="20"/>
                <w:u w:val="none"/>
                <w:lang w:val="en-US" w:eastAsia="zh-CN" w:bidi="ar"/>
              </w:rPr>
              <w:t>2、满足设计图纸及验收规范相关要求。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76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广播扩音机</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1、安装内容：广播扩音机主机1套、高音喇叭2套，配套线缆1批。</w:t>
            </w:r>
            <w:r>
              <w:rPr>
                <w:rFonts w:hint="eastAsia" w:ascii="华文宋体" w:hAnsi="华文宋体" w:eastAsia="华文宋体" w:cs="华文宋体"/>
                <w:i w:val="0"/>
                <w:iCs w:val="0"/>
                <w:color w:val="000000"/>
                <w:kern w:val="0"/>
                <w:sz w:val="20"/>
                <w:szCs w:val="20"/>
                <w:u w:val="none"/>
                <w:lang w:val="en-US" w:eastAsia="zh-CN" w:bidi="ar"/>
              </w:rPr>
              <w:br w:type="textWrapping"/>
            </w:r>
            <w:r>
              <w:rPr>
                <w:rFonts w:hint="eastAsia" w:ascii="华文宋体" w:hAnsi="华文宋体" w:eastAsia="华文宋体" w:cs="华文宋体"/>
                <w:i w:val="0"/>
                <w:iCs w:val="0"/>
                <w:color w:val="000000"/>
                <w:kern w:val="0"/>
                <w:sz w:val="20"/>
                <w:szCs w:val="20"/>
                <w:u w:val="none"/>
                <w:lang w:val="en-US" w:eastAsia="zh-CN" w:bidi="ar"/>
              </w:rPr>
              <w:t>2、满足设计图纸及验收规范相关要求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FF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02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UPS电源</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1、安装内容：20kVA UPS不间断电源（含并机控制器）2套、电池柜（含15min后备电池）2套，配套电缆1批。</w:t>
            </w:r>
            <w:r>
              <w:rPr>
                <w:rFonts w:hint="eastAsia" w:ascii="华文宋体" w:hAnsi="华文宋体" w:eastAsia="华文宋体" w:cs="华文宋体"/>
                <w:i w:val="0"/>
                <w:iCs w:val="0"/>
                <w:color w:val="000000"/>
                <w:kern w:val="0"/>
                <w:sz w:val="20"/>
                <w:szCs w:val="20"/>
                <w:u w:val="none"/>
                <w:lang w:val="en-US" w:eastAsia="zh-CN" w:bidi="ar"/>
              </w:rPr>
              <w:br w:type="textWrapping"/>
            </w:r>
            <w:r>
              <w:rPr>
                <w:rFonts w:hint="eastAsia" w:ascii="华文宋体" w:hAnsi="华文宋体" w:eastAsia="华文宋体" w:cs="华文宋体"/>
                <w:i w:val="0"/>
                <w:iCs w:val="0"/>
                <w:color w:val="000000"/>
                <w:kern w:val="0"/>
                <w:sz w:val="20"/>
                <w:szCs w:val="20"/>
                <w:u w:val="none"/>
                <w:lang w:val="en-US" w:eastAsia="zh-CN" w:bidi="ar"/>
              </w:rPr>
              <w:t>2、满足设计图纸及验收规范相关要求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76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7</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塔台集中控制桌</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1、安装内容：塔台集中控制桌，定制4席位，含椅子。</w:t>
            </w:r>
            <w:r>
              <w:rPr>
                <w:rFonts w:hint="eastAsia" w:ascii="华文宋体" w:hAnsi="华文宋体" w:eastAsia="华文宋体" w:cs="华文宋体"/>
                <w:i w:val="0"/>
                <w:iCs w:val="0"/>
                <w:color w:val="000000"/>
                <w:kern w:val="0"/>
                <w:sz w:val="20"/>
                <w:szCs w:val="20"/>
                <w:u w:val="none"/>
                <w:lang w:val="en-US" w:eastAsia="zh-CN" w:bidi="ar"/>
              </w:rPr>
              <w:br w:type="textWrapping"/>
            </w:r>
            <w:r>
              <w:rPr>
                <w:rFonts w:hint="eastAsia" w:ascii="华文宋体" w:hAnsi="华文宋体" w:eastAsia="华文宋体" w:cs="华文宋体"/>
                <w:i w:val="0"/>
                <w:iCs w:val="0"/>
                <w:color w:val="000000"/>
                <w:kern w:val="0"/>
                <w:sz w:val="20"/>
                <w:szCs w:val="20"/>
                <w:u w:val="none"/>
                <w:lang w:val="en-US" w:eastAsia="zh-CN" w:bidi="ar"/>
              </w:rPr>
              <w:t>2、满足设计图纸及验收规范相关要求。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小计1</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华文宋体" w:hAnsi="华文宋体" w:eastAsia="华文宋体" w:cs="华文宋体"/>
                <w:b/>
                <w:bCs/>
                <w:i w:val="0"/>
                <w:iCs w:val="0"/>
                <w:color w:val="000000"/>
                <w:sz w:val="20"/>
                <w:szCs w:val="20"/>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二</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气象工程</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华文宋体" w:hAnsi="华文宋体" w:eastAsia="华文宋体" w:cs="华文宋体"/>
                <w:b/>
                <w:bCs/>
                <w:i w:val="0"/>
                <w:iCs w:val="0"/>
                <w:color w:val="000000"/>
                <w:sz w:val="20"/>
                <w:szCs w:val="20"/>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53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自动气象观测站</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1、安装内容：自动气象站（含风向风速仪、气压仪、温度/湿度传感器、雪深监测仪、雨量筒、风杆、障碍灯、防雷保护盒各一套），气象观测室观测终端、显示终端、配套设备及配套线缆1批。</w:t>
            </w:r>
            <w:r>
              <w:rPr>
                <w:rFonts w:hint="eastAsia" w:ascii="华文宋体" w:hAnsi="华文宋体" w:eastAsia="华文宋体" w:cs="华文宋体"/>
                <w:i w:val="0"/>
                <w:iCs w:val="0"/>
                <w:color w:val="000000"/>
                <w:kern w:val="0"/>
                <w:sz w:val="20"/>
                <w:szCs w:val="20"/>
                <w:u w:val="none"/>
                <w:lang w:val="en-US" w:eastAsia="zh-CN" w:bidi="ar"/>
              </w:rPr>
              <w:br w:type="textWrapping"/>
            </w:r>
            <w:r>
              <w:rPr>
                <w:rFonts w:hint="eastAsia" w:ascii="华文宋体" w:hAnsi="华文宋体" w:eastAsia="华文宋体" w:cs="华文宋体"/>
                <w:i w:val="0"/>
                <w:iCs w:val="0"/>
                <w:color w:val="000000"/>
                <w:kern w:val="0"/>
                <w:sz w:val="20"/>
                <w:szCs w:val="20"/>
                <w:u w:val="none"/>
                <w:lang w:val="en-US" w:eastAsia="zh-CN" w:bidi="ar"/>
              </w:rPr>
              <w:t>2、满足设计图纸及验收规范相关要求。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包含1次搬迁服务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76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华北地区气象信息共享系统（机场端）</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1、安装内容：网管1套、无线通信设备1套、打印机1套、显示终端1套，配套线缆1批。</w:t>
            </w:r>
            <w:r>
              <w:rPr>
                <w:rFonts w:hint="eastAsia" w:ascii="华文宋体" w:hAnsi="华文宋体" w:eastAsia="华文宋体" w:cs="华文宋体"/>
                <w:i w:val="0"/>
                <w:iCs w:val="0"/>
                <w:color w:val="000000"/>
                <w:kern w:val="0"/>
                <w:sz w:val="20"/>
                <w:szCs w:val="20"/>
                <w:u w:val="none"/>
                <w:lang w:val="en-US" w:eastAsia="zh-CN" w:bidi="ar"/>
              </w:rPr>
              <w:br w:type="textWrapping"/>
            </w:r>
            <w:r>
              <w:rPr>
                <w:rFonts w:hint="eastAsia" w:ascii="华文宋体" w:hAnsi="华文宋体" w:eastAsia="华文宋体" w:cs="华文宋体"/>
                <w:i w:val="0"/>
                <w:iCs w:val="0"/>
                <w:color w:val="000000"/>
                <w:kern w:val="0"/>
                <w:sz w:val="20"/>
                <w:szCs w:val="20"/>
                <w:u w:val="none"/>
                <w:lang w:val="en-US" w:eastAsia="zh-CN" w:bidi="ar"/>
              </w:rPr>
              <w:t>2、满足设计图纸及验收规范相关要求。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32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混凝土基础</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1.名称:钢筋混凝土基础</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2.混凝土强度等级、石料最大粒径:C25</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m3</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7</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32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钢筋</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1.钢筋种类、规格:Ф8</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2.250m</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t</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0.099</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32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接地母线</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1.名称:接地线</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2.规格:镀锌扁钢40×4</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100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65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接地极</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1.名称:接地体</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 xml:space="preserve">2.材质:镀锌圆钢 </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3.规格:Ф25，L=2500</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根</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65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7</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电缆保护管</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1.名称:预埋钢管</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2.规格:Ф50</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3.敷设方式:埋地</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30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65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通信电缆</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1.名称:信号电缆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2.规格、型号:HYAT53-10x2x0.7</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3.敷设方式:直埋</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20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主材</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甲供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65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9</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光缆</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1.名称:通信光缆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2.规格、型号:GYTA24B</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3.敷设方式:直埋</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50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主材</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甲供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65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机柜、插箱</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1.名称:机柜</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2.规格、型号:800mm×600mm×2000mm 19＂标准机柜</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主材</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甲供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65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11</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室内配线柜(箱、架)</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1.名称:配线箱</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2.规格、型号:含光配线、避雷器、安装配件等</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套</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主材</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甲供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65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12</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光缆</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1.名称:通信光缆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2.规格、型号:直埋12芯</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3.敷设方式:直埋</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600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主材</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甲供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65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13</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电力电缆</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1.名称:电力电缆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2.规格、型号:YJV22-1kV-5x16</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3.敷设方式:直埋</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600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主材</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甲供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32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14</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电力电缆头</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1.名称:电力电缆头</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2.规格:YJV22-1kV-5x16</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个</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2</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65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15</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金属栏杆</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1.名称:围栏（用于气象站警示、保护等作用）</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2.规格:0.3m高</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3.其他:未尽事宜详见图纸、招标文件、满足施工及验收规范相关要求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40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主材</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甲供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3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0"/>
                <w:szCs w:val="20"/>
                <w:u w:val="none"/>
              </w:rPr>
            </w:pPr>
            <w:r>
              <w:rPr>
                <w:rFonts w:hint="eastAsia" w:ascii="华文宋体" w:hAnsi="华文宋体" w:eastAsia="华文宋体" w:cs="华文宋体"/>
                <w:i w:val="0"/>
                <w:iCs w:val="0"/>
                <w:color w:val="000000"/>
                <w:kern w:val="0"/>
                <w:sz w:val="20"/>
                <w:szCs w:val="20"/>
                <w:u w:val="none"/>
                <w:lang w:val="en-US" w:eastAsia="zh-CN" w:bidi="ar"/>
              </w:rPr>
              <w:t>16</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接入费</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气象对比观测临时取电接入费</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项</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小计2</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华文宋体" w:hAnsi="华文宋体" w:eastAsia="华文宋体" w:cs="华文宋体"/>
                <w:b/>
                <w:bCs/>
                <w:i w:val="0"/>
                <w:iCs w:val="0"/>
                <w:color w:val="000000"/>
                <w:sz w:val="20"/>
                <w:szCs w:val="20"/>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25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三</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0"/>
                <w:szCs w:val="20"/>
                <w:u w:val="none"/>
              </w:rPr>
            </w:pPr>
            <w:r>
              <w:rPr>
                <w:rFonts w:hint="eastAsia" w:ascii="华文宋体" w:hAnsi="华文宋体" w:eastAsia="华文宋体" w:cs="华文宋体"/>
                <w:b/>
                <w:bCs/>
                <w:i w:val="0"/>
                <w:iCs w:val="0"/>
                <w:color w:val="000000"/>
                <w:kern w:val="0"/>
                <w:sz w:val="20"/>
                <w:szCs w:val="20"/>
                <w:u w:val="none"/>
                <w:lang w:val="en-US" w:eastAsia="zh-CN" w:bidi="ar"/>
              </w:rPr>
              <w:t>通信工程</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left"/>
              <w:rPr>
                <w:rFonts w:hint="eastAsia" w:ascii="华文宋体" w:hAnsi="华文宋体" w:eastAsia="华文宋体" w:cs="华文宋体"/>
                <w:b/>
                <w:bCs/>
                <w:i w:val="0"/>
                <w:iCs w:val="0"/>
                <w:color w:val="000000"/>
                <w:sz w:val="20"/>
                <w:szCs w:val="20"/>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66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光缆</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1.名称:铠装12芯通信光缆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2.敷设方式:管道型</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300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主材</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甲供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33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2</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光缆接续</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1.名称:光缆接续</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头</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2</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9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3</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光缆中继段测试</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1.名称:光缆测试</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2.测试内容:满足设计及验收规范要求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中继段</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2</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9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4</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通信电缆</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1.名称:信号线缆</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2.规格、型号:NH-KVV22-500V-12x1.5</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3.敷设方式:穿管敷设</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810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主材</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甲供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9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5</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钢管管道</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1.名称:镀锌钢管</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2.规格、型号:DN100</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3.敷设方式:埋地敷设</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1344</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主材</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甲供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65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6</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塑料管道</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1.名称:通信管道</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2.规格、型号:Ø110 高密度聚乙烯管(双壁波纹管)</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3.敷设方式:埋地敷设</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4.其他:包含卡架、工业胶水</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900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主材</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甲供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57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7</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砌筑井</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Style w:val="35"/>
                <w:rFonts w:hint="eastAsia" w:ascii="华文宋体" w:hAnsi="华文宋体" w:eastAsia="华文宋体" w:cs="华文宋体"/>
                <w:lang w:val="en-US" w:eastAsia="zh-CN" w:bidi="ar"/>
              </w:rPr>
              <w:t>1.名称:通信人孔井 小号 三通型</w:t>
            </w:r>
            <w:r>
              <w:rPr>
                <w:rStyle w:val="35"/>
                <w:rFonts w:hint="eastAsia" w:ascii="华文宋体" w:hAnsi="华文宋体" w:eastAsia="华文宋体" w:cs="华文宋体"/>
                <w:lang w:val="en-US" w:eastAsia="zh-CN" w:bidi="ar"/>
              </w:rPr>
              <w:br w:type="textWrapping"/>
            </w:r>
            <w:r>
              <w:rPr>
                <w:rStyle w:val="35"/>
                <w:rFonts w:hint="eastAsia" w:ascii="华文宋体" w:hAnsi="华文宋体" w:eastAsia="华文宋体" w:cs="华文宋体"/>
                <w:lang w:val="en-US" w:eastAsia="zh-CN" w:bidi="ar"/>
              </w:rPr>
              <w:t>2.井筒、井盖、井圈材质及规格:人孔盖高出周围地面不超过20mm,并应有防盗、防滑、防跌落、防位移等措施,</w:t>
            </w:r>
            <w:r>
              <w:rPr>
                <w:rStyle w:val="36"/>
                <w:rFonts w:hint="eastAsia" w:ascii="华文宋体" w:hAnsi="华文宋体" w:eastAsia="华文宋体" w:cs="华文宋体"/>
                <w:lang w:val="en-US" w:eastAsia="zh-CN" w:bidi="ar"/>
              </w:rPr>
              <w:t>井盖上应有明显的用途和产权标志</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座</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3</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不含</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井盖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905"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8</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砌筑井</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Style w:val="35"/>
                <w:rFonts w:hint="eastAsia" w:ascii="华文宋体" w:hAnsi="华文宋体" w:eastAsia="华文宋体" w:cs="华文宋体"/>
                <w:lang w:val="en-US" w:eastAsia="zh-CN" w:bidi="ar"/>
              </w:rPr>
              <w:t>1.名称:通信人孔井 小号 直通型</w:t>
            </w:r>
            <w:r>
              <w:rPr>
                <w:rStyle w:val="35"/>
                <w:rFonts w:hint="eastAsia" w:ascii="华文宋体" w:hAnsi="华文宋体" w:eastAsia="华文宋体" w:cs="华文宋体"/>
                <w:lang w:val="en-US" w:eastAsia="zh-CN" w:bidi="ar"/>
              </w:rPr>
              <w:br w:type="textWrapping"/>
            </w:r>
            <w:r>
              <w:rPr>
                <w:rStyle w:val="35"/>
                <w:rFonts w:hint="eastAsia" w:ascii="华文宋体" w:hAnsi="华文宋体" w:eastAsia="华文宋体" w:cs="华文宋体"/>
                <w:lang w:val="en-US" w:eastAsia="zh-CN" w:bidi="ar"/>
              </w:rPr>
              <w:t>2.含1承重井</w:t>
            </w:r>
            <w:r>
              <w:rPr>
                <w:rStyle w:val="35"/>
                <w:rFonts w:hint="eastAsia" w:ascii="华文宋体" w:hAnsi="华文宋体" w:eastAsia="华文宋体" w:cs="华文宋体"/>
                <w:lang w:val="en-US" w:eastAsia="zh-CN" w:bidi="ar"/>
              </w:rPr>
              <w:br w:type="textWrapping"/>
            </w:r>
            <w:r>
              <w:rPr>
                <w:rStyle w:val="35"/>
                <w:rFonts w:hint="eastAsia" w:ascii="华文宋体" w:hAnsi="华文宋体" w:eastAsia="华文宋体" w:cs="华文宋体"/>
                <w:lang w:val="en-US" w:eastAsia="zh-CN" w:bidi="ar"/>
              </w:rPr>
              <w:t>3.井筒、井盖、井圈材质及规格:人孔盖高出周围地面不超过20mm,并应有防盗、防滑、防跌落、防位移等措施,</w:t>
            </w:r>
            <w:r>
              <w:rPr>
                <w:rStyle w:val="36"/>
                <w:rFonts w:hint="eastAsia" w:ascii="华文宋体" w:hAnsi="华文宋体" w:eastAsia="华文宋体" w:cs="华文宋体"/>
                <w:lang w:val="en-US" w:eastAsia="zh-CN" w:bidi="ar"/>
              </w:rPr>
              <w:t>井盖上应有明显的用途和产权标志</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座</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5</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kern w:val="0"/>
                <w:sz w:val="22"/>
                <w:szCs w:val="22"/>
                <w:u w:val="none"/>
                <w:lang w:val="en-US" w:eastAsia="zh-CN" w:bidi="ar"/>
              </w:rPr>
            </w:pPr>
            <w:r>
              <w:rPr>
                <w:rFonts w:hint="eastAsia" w:ascii="华文宋体" w:hAnsi="华文宋体" w:eastAsia="华文宋体" w:cs="华文宋体"/>
                <w:i w:val="0"/>
                <w:iCs w:val="0"/>
                <w:color w:val="000000"/>
                <w:kern w:val="0"/>
                <w:sz w:val="22"/>
                <w:szCs w:val="22"/>
                <w:u w:val="none"/>
                <w:lang w:val="en-US" w:eastAsia="zh-CN" w:bidi="ar"/>
              </w:rPr>
              <w:t>不含</w:t>
            </w:r>
          </w:p>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井盖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66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9</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挖沟槽土方</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1.土壤类别:一、二类土</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2.挖土深度:2m以内</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m3</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585</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32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10</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混凝土基础</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1.混凝土强度等级:满足设计及验收规范要求</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2.嵌料（毛石）比例:满足设计及验收规范要求</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m3</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50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32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11</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回填方</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1.密实度要求:满足设计及验收规范要求</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2.填方材料品种:细砂</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3.填方粒径要求:满足设计及验收规范要求</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4.填方来源、运距:自行考虑</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m3</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200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32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12</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回填方</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1.密实度要求:满足设计及验收规范要求</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2.填方材料品种:素土回填</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3.填方粒径要求:满足设计及验收规范要求</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4.填方来源、运距:自行考虑</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m3</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335</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66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13</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余方弃置</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1.废弃料品种:素土</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2.运距:自行考虑</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m3</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250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66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14</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标识牌</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 xml:space="preserve">1.名称:直埋电缆标识 </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2.规格:满足设计及验收规范</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6</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9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15</w:t>
            </w: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铺砂、盖保护板(砖）</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left"/>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1.材质:电缆盖砖</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2.规格尺寸:红砖</w:t>
            </w:r>
            <w:r>
              <w:rPr>
                <w:rFonts w:hint="eastAsia" w:ascii="华文宋体" w:hAnsi="华文宋体" w:eastAsia="华文宋体" w:cs="华文宋体"/>
                <w:i w:val="0"/>
                <w:iCs w:val="0"/>
                <w:color w:val="000000"/>
                <w:kern w:val="0"/>
                <w:sz w:val="22"/>
                <w:szCs w:val="22"/>
                <w:u w:val="none"/>
                <w:lang w:val="en-US" w:eastAsia="zh-CN" w:bidi="ar"/>
              </w:rPr>
              <w:br w:type="textWrapping"/>
            </w:r>
            <w:r>
              <w:rPr>
                <w:rFonts w:hint="eastAsia" w:ascii="华文宋体" w:hAnsi="华文宋体" w:eastAsia="华文宋体" w:cs="华文宋体"/>
                <w:i w:val="0"/>
                <w:iCs w:val="0"/>
                <w:color w:val="000000"/>
                <w:kern w:val="0"/>
                <w:sz w:val="22"/>
                <w:szCs w:val="22"/>
                <w:u w:val="none"/>
                <w:lang w:val="en-US" w:eastAsia="zh-CN" w:bidi="ar"/>
              </w:rPr>
              <w:t>3.强度等级:满足设计及验收规范</w:t>
            </w: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块</w:t>
            </w: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i w:val="0"/>
                <w:iCs w:val="0"/>
                <w:color w:val="000000"/>
                <w:sz w:val="22"/>
                <w:szCs w:val="22"/>
                <w:u w:val="none"/>
              </w:rPr>
            </w:pPr>
            <w:r>
              <w:rPr>
                <w:rFonts w:hint="eastAsia" w:ascii="华文宋体" w:hAnsi="华文宋体" w:eastAsia="华文宋体" w:cs="华文宋体"/>
                <w:i w:val="0"/>
                <w:iCs w:val="0"/>
                <w:color w:val="000000"/>
                <w:kern w:val="0"/>
                <w:sz w:val="22"/>
                <w:szCs w:val="22"/>
                <w:u w:val="none"/>
                <w:lang w:val="en-US" w:eastAsia="zh-CN" w:bidi="ar"/>
              </w:rPr>
              <w:t>8000</w:t>
            </w: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70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华文宋体" w:hAnsi="华文宋体" w:eastAsia="华文宋体" w:cs="华文宋体"/>
                <w:b/>
                <w:bCs/>
                <w:i w:val="0"/>
                <w:iCs w:val="0"/>
                <w:color w:val="000000"/>
                <w:sz w:val="22"/>
                <w:szCs w:val="22"/>
                <w:u w:val="none"/>
              </w:rPr>
            </w:pPr>
            <w:r>
              <w:rPr>
                <w:rFonts w:hint="eastAsia" w:ascii="华文宋体" w:hAnsi="华文宋体" w:eastAsia="华文宋体" w:cs="华文宋体"/>
                <w:b/>
                <w:bCs/>
                <w:i w:val="0"/>
                <w:iCs w:val="0"/>
                <w:color w:val="000000"/>
                <w:kern w:val="0"/>
                <w:sz w:val="22"/>
                <w:szCs w:val="22"/>
                <w:u w:val="none"/>
                <w:lang w:val="en-US" w:eastAsia="zh-CN" w:bidi="ar"/>
              </w:rPr>
              <w:t>小计3</w:t>
            </w:r>
          </w:p>
        </w:tc>
        <w:tc>
          <w:tcPr>
            <w:tcW w:w="5505"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rPr>
                <w:rFonts w:hint="eastAsia" w:ascii="华文宋体" w:hAnsi="华文宋体" w:eastAsia="华文宋体" w:cs="华文宋体"/>
                <w:i w:val="0"/>
                <w:iCs w:val="0"/>
                <w:color w:val="000000"/>
                <w:sz w:val="22"/>
                <w:szCs w:val="22"/>
                <w:u w:val="none"/>
              </w:rPr>
            </w:pPr>
          </w:p>
        </w:tc>
        <w:tc>
          <w:tcPr>
            <w:tcW w:w="72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c>
          <w:tcPr>
            <w:tcW w:w="100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华文宋体" w:hAnsi="华文宋体" w:eastAsia="华文宋体" w:cs="华文宋体"/>
                <w:i w:val="0"/>
                <w:iCs w:val="0"/>
                <w:color w:val="000000"/>
                <w:sz w:val="22"/>
                <w:szCs w:val="22"/>
                <w:u w:val="none"/>
              </w:rPr>
            </w:pPr>
          </w:p>
        </w:tc>
      </w:tr>
    </w:tbl>
    <w:p>
      <w:pPr>
        <w:pStyle w:val="3"/>
        <w:numPr>
          <w:ilvl w:val="0"/>
          <w:numId w:val="0"/>
        </w:numPr>
        <w:spacing w:before="160" w:after="160" w:line="240" w:lineRule="auto"/>
        <w:ind w:left="437" w:leftChars="88" w:hanging="252" w:hangingChars="105"/>
        <w:jc w:val="both"/>
        <w:rPr>
          <w:rFonts w:hint="eastAsia" w:ascii="华文宋体" w:hAnsi="华文宋体" w:eastAsia="华文宋体" w:cs="华文宋体"/>
          <w:b w:val="0"/>
          <w:bCs w:val="0"/>
          <w:sz w:val="24"/>
          <w:szCs w:val="24"/>
          <w:lang w:val="en-US" w:eastAsia="zh-CN"/>
        </w:rPr>
      </w:pPr>
      <w:r>
        <w:rPr>
          <w:rFonts w:hint="eastAsia" w:ascii="华文宋体" w:hAnsi="华文宋体" w:eastAsia="华文宋体" w:cs="华文宋体"/>
          <w:b w:val="0"/>
          <w:bCs w:val="0"/>
          <w:sz w:val="24"/>
          <w:szCs w:val="24"/>
          <w:lang w:val="en-US" w:eastAsia="zh-CN"/>
        </w:rPr>
        <w:t>备注：</w:t>
      </w:r>
    </w:p>
    <w:p>
      <w:pPr>
        <w:pStyle w:val="3"/>
        <w:numPr>
          <w:ilvl w:val="0"/>
          <w:numId w:val="8"/>
        </w:numPr>
        <w:spacing w:before="160" w:after="160" w:line="240" w:lineRule="auto"/>
        <w:ind w:left="664" w:leftChars="316" w:firstLine="228" w:firstLineChars="95"/>
        <w:jc w:val="both"/>
        <w:rPr>
          <w:rFonts w:hint="default" w:ascii="华文宋体" w:hAnsi="华文宋体" w:eastAsia="华文宋体" w:cs="华文宋体"/>
          <w:b w:val="0"/>
          <w:bCs w:val="0"/>
          <w:sz w:val="24"/>
          <w:szCs w:val="24"/>
          <w:lang w:val="en-US" w:eastAsia="zh-CN"/>
        </w:rPr>
      </w:pPr>
      <w:r>
        <w:rPr>
          <w:rFonts w:hint="eastAsia" w:ascii="华文宋体" w:hAnsi="华文宋体" w:eastAsia="华文宋体" w:cs="华文宋体"/>
          <w:b w:val="0"/>
          <w:bCs w:val="0"/>
          <w:sz w:val="24"/>
          <w:szCs w:val="24"/>
          <w:lang w:val="en-US" w:eastAsia="zh-CN"/>
        </w:rPr>
        <w:t>以上为招标工程量，最终以现场发生实际工程量为准。</w:t>
      </w:r>
    </w:p>
    <w:p>
      <w:pPr>
        <w:pStyle w:val="3"/>
        <w:numPr>
          <w:ilvl w:val="0"/>
          <w:numId w:val="8"/>
        </w:numPr>
        <w:spacing w:before="160" w:after="160" w:line="240" w:lineRule="auto"/>
        <w:ind w:left="664" w:leftChars="316" w:firstLine="228" w:firstLineChars="95"/>
        <w:jc w:val="both"/>
        <w:rPr>
          <w:rFonts w:hint="eastAsia" w:ascii="华文宋体" w:hAnsi="华文宋体" w:eastAsia="华文宋体" w:cs="华文宋体"/>
          <w:b w:val="0"/>
          <w:bCs w:val="0"/>
          <w:sz w:val="24"/>
          <w:szCs w:val="24"/>
          <w:lang w:val="en-US" w:eastAsia="zh-CN"/>
        </w:rPr>
      </w:pPr>
      <w:r>
        <w:rPr>
          <w:rFonts w:hint="eastAsia" w:ascii="华文宋体" w:hAnsi="华文宋体" w:eastAsia="华文宋体" w:cs="华文宋体"/>
          <w:b w:val="0"/>
          <w:bCs w:val="0"/>
          <w:sz w:val="24"/>
          <w:szCs w:val="24"/>
          <w:lang w:val="en-US" w:eastAsia="zh-CN"/>
        </w:rPr>
        <w:t>以上招标清单内设备、材料均为甲供，投标人负责施工及安装调试。</w:t>
      </w:r>
    </w:p>
    <w:p>
      <w:pPr>
        <w:pStyle w:val="3"/>
        <w:numPr>
          <w:ilvl w:val="0"/>
          <w:numId w:val="8"/>
        </w:numPr>
        <w:spacing w:before="160" w:after="160" w:line="240" w:lineRule="auto"/>
        <w:ind w:left="664" w:leftChars="316" w:firstLine="228" w:firstLineChars="95"/>
        <w:jc w:val="both"/>
        <w:rPr>
          <w:rFonts w:hint="eastAsia" w:ascii="华文宋体" w:hAnsi="华文宋体" w:eastAsia="华文宋体" w:cs="华文宋体"/>
          <w:b w:val="0"/>
          <w:bCs w:val="0"/>
          <w:sz w:val="24"/>
          <w:szCs w:val="24"/>
          <w:lang w:val="en-US" w:eastAsia="zh-CN"/>
        </w:rPr>
      </w:pPr>
      <w:r>
        <w:rPr>
          <w:rFonts w:hint="eastAsia" w:ascii="华文宋体" w:hAnsi="华文宋体" w:eastAsia="华文宋体" w:cs="华文宋体"/>
          <w:b w:val="0"/>
          <w:bCs w:val="0"/>
          <w:sz w:val="24"/>
          <w:szCs w:val="24"/>
          <w:lang w:val="en-US" w:eastAsia="zh-CN"/>
        </w:rPr>
        <w:t>投标人报价应包含增值税专用发票，税率为3%，投标报价应提供价税分离清单。</w:t>
      </w:r>
    </w:p>
    <w:sectPr>
      <w:pgSz w:w="11910" w:h="16840"/>
      <w:pgMar w:top="980" w:right="820" w:bottom="1120" w:left="720" w:header="746" w:footer="897" w:gutter="0"/>
      <w:pgBorders w:offsetFrom="page">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7608"/>
                            <w:docPartObj>
                              <w:docPartGallery w:val="autotext"/>
                            </w:docPartObj>
                          </w:sdtPr>
                          <w:sdtContent>
                            <w:p>
                              <w:pPr>
                                <w:pStyle w:val="14"/>
                                <w:jc w:val="center"/>
                              </w:pPr>
                              <w:r>
                                <w:fldChar w:fldCharType="begin"/>
                              </w:r>
                              <w:r>
                                <w:instrText xml:space="preserve">PAGE   \* MERGEFORMAT</w:instrText>
                              </w:r>
                              <w:r>
                                <w:fldChar w:fldCharType="separate"/>
                              </w:r>
                              <w:r>
                                <w:rPr>
                                  <w:lang w:val="zh-CN"/>
                                </w:rPr>
                                <w:t>2</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47457608"/>
                      <w:docPartObj>
                        <w:docPartGallery w:val="autotext"/>
                      </w:docPartObj>
                    </w:sdtPr>
                    <w:sdtContent>
                      <w:p>
                        <w:pPr>
                          <w:pStyle w:val="14"/>
                          <w:jc w:val="center"/>
                        </w:pPr>
                        <w:r>
                          <w:fldChar w:fldCharType="begin"/>
                        </w:r>
                        <w:r>
                          <w:instrText xml:space="preserve">PAGE   \* MERGEFORMAT</w:instrText>
                        </w:r>
                        <w:r>
                          <w:fldChar w:fldCharType="separate"/>
                        </w:r>
                        <w:r>
                          <w:rPr>
                            <w:lang w:val="zh-CN"/>
                          </w:rPr>
                          <w:t>2</w:t>
                        </w:r>
                        <w:r>
                          <w:fldChar w:fldCharType="end"/>
                        </w:r>
                      </w:p>
                    </w:sdtContent>
                  </w:sdt>
                  <w:p/>
                </w:txbxContent>
              </v:textbox>
            </v:shape>
          </w:pict>
        </mc:Fallback>
      </mc:AlternateContent>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firstLine="340"/>
      <w:rPr>
        <w:rFonts w:hint="eastAsia"/>
        <w:sz w:val="17"/>
      </w:rPr>
    </w:pPr>
    <w:r>
      <w:rPr>
        <w:sz w:val="17"/>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firstLine="420"/>
      <w:rPr>
        <w:rFonts w:hint="eastAsia"/>
        <w:sz w:val="20"/>
      </w:rPr>
    </w:pPr>
    <w:r>
      <mc:AlternateContent>
        <mc:Choice Requires="wps">
          <w:drawing>
            <wp:anchor distT="0" distB="0" distL="114300" distR="114300" simplePos="0" relativeHeight="251659264" behindDoc="1" locked="0" layoutInCell="1" allowOverlap="1">
              <wp:simplePos x="0" y="0"/>
              <wp:positionH relativeFrom="page">
                <wp:posOffset>706120</wp:posOffset>
              </wp:positionH>
              <wp:positionV relativeFrom="page">
                <wp:posOffset>544830</wp:posOffset>
              </wp:positionV>
              <wp:extent cx="334010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340100" cy="139700"/>
                      </a:xfrm>
                      <a:prstGeom prst="rect">
                        <a:avLst/>
                      </a:prstGeom>
                      <a:noFill/>
                      <a:ln>
                        <a:noFill/>
                      </a:ln>
                    </wps:spPr>
                    <wps:txbx>
                      <w:txbxContent>
                        <w:p>
                          <w:pPr>
                            <w:spacing w:line="220" w:lineRule="exact"/>
                            <w:ind w:left="20"/>
                            <w:jc w:val="left"/>
                            <w:rPr>
                              <w:sz w:val="18"/>
                            </w:rPr>
                          </w:pPr>
                        </w:p>
                      </w:txbxContent>
                    </wps:txbx>
                    <wps:bodyPr lIns="0" tIns="0" rIns="0" bIns="0" upright="1"/>
                  </wps:wsp>
                </a:graphicData>
              </a:graphic>
            </wp:anchor>
          </w:drawing>
        </mc:Choice>
        <mc:Fallback>
          <w:pict>
            <v:shape id="_x0000_s1026" o:spid="_x0000_s1026" o:spt="202" type="#_x0000_t202" style="position:absolute;left:0pt;margin-left:55.6pt;margin-top:42.9pt;height:11pt;width:263pt;mso-position-horizontal-relative:page;mso-position-vertical-relative:page;z-index:-251657216;mso-width-relative:page;mso-height-relative:page;" filled="f" stroked="f" coordsize="21600,21600" o:gfxdata="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Kco8B3XAAAACgEAAA8AAAAAAAAAAQAgAAAAIgAAAGRycy9kb3ducmV2LnhtbFBLAQIUABQA&#10;AAAIAIdO4kAYve3uuAEAAHIDAAAOAAAAAAAAAAEAIAAAACYBAABkcnMvZTJvRG9jLnhtbFBLBQYA&#10;AAAABgAGAFkBAABQBQAAAAA=&#10;">
              <v:fill on="f" focussize="0,0"/>
              <v:stroke on="f"/>
              <v:imagedata o:title=""/>
              <o:lock v:ext="edit" aspectratio="f"/>
              <v:textbox inset="0mm,0mm,0mm,0mm">
                <w:txbxContent>
                  <w:p>
                    <w:pPr>
                      <w:spacing w:line="220" w:lineRule="exact"/>
                      <w:ind w:left="20"/>
                      <w:jc w:val="left"/>
                      <w:rPr>
                        <w:sz w:val="18"/>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00AB04"/>
    <w:multiLevelType w:val="singleLevel"/>
    <w:tmpl w:val="C300AB04"/>
    <w:lvl w:ilvl="0" w:tentative="0">
      <w:start w:val="1"/>
      <w:numFmt w:val="chineseCounting"/>
      <w:suff w:val="nothing"/>
      <w:lvlText w:val="%1、"/>
      <w:lvlJc w:val="left"/>
      <w:rPr>
        <w:rFonts w:hint="eastAsia"/>
      </w:rPr>
    </w:lvl>
  </w:abstractNum>
  <w:abstractNum w:abstractNumId="1">
    <w:nsid w:val="CA753E15"/>
    <w:multiLevelType w:val="singleLevel"/>
    <w:tmpl w:val="CA753E15"/>
    <w:lvl w:ilvl="0" w:tentative="0">
      <w:start w:val="1"/>
      <w:numFmt w:val="decimal"/>
      <w:lvlText w:val="%1."/>
      <w:lvlJc w:val="left"/>
      <w:pPr>
        <w:ind w:left="425" w:hanging="425"/>
      </w:pPr>
      <w:rPr>
        <w:rFonts w:hint="default"/>
      </w:rPr>
    </w:lvl>
  </w:abstractNum>
  <w:abstractNum w:abstractNumId="2">
    <w:nsid w:val="DB30AF99"/>
    <w:multiLevelType w:val="singleLevel"/>
    <w:tmpl w:val="DB30AF99"/>
    <w:lvl w:ilvl="0" w:tentative="0">
      <w:start w:val="1"/>
      <w:numFmt w:val="decimal"/>
      <w:suff w:val="nothing"/>
      <w:lvlText w:val="%1、"/>
      <w:lvlJc w:val="left"/>
    </w:lvl>
  </w:abstractNum>
  <w:abstractNum w:abstractNumId="3">
    <w:nsid w:val="27CB4717"/>
    <w:multiLevelType w:val="multilevel"/>
    <w:tmpl w:val="27CB4717"/>
    <w:lvl w:ilvl="0" w:tentative="0">
      <w:start w:val="1"/>
      <w:numFmt w:val="decimal"/>
      <w:lvlText w:val="%1）"/>
      <w:lvlJc w:val="left"/>
      <w:pPr>
        <w:tabs>
          <w:tab w:val="left" w:pos="360"/>
        </w:tabs>
        <w:ind w:left="360" w:hanging="360"/>
      </w:pPr>
      <w:rPr>
        <w:rFonts w:hint="default"/>
        <w:b w:val="0"/>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47C8FB40"/>
    <w:multiLevelType w:val="singleLevel"/>
    <w:tmpl w:val="47C8FB40"/>
    <w:lvl w:ilvl="0" w:tentative="0">
      <w:start w:val="1"/>
      <w:numFmt w:val="decimal"/>
      <w:suff w:val="nothing"/>
      <w:lvlText w:val="%1、"/>
      <w:lvlJc w:val="left"/>
    </w:lvl>
  </w:abstractNum>
  <w:abstractNum w:abstractNumId="5">
    <w:nsid w:val="501D1C68"/>
    <w:multiLevelType w:val="multilevel"/>
    <w:tmpl w:val="501D1C6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04ED047"/>
    <w:multiLevelType w:val="multilevel"/>
    <w:tmpl w:val="604ED047"/>
    <w:lvl w:ilvl="0" w:tentative="0">
      <w:start w:val="1"/>
      <w:numFmt w:val="decimal"/>
      <w:pStyle w:val="3"/>
      <w:lvlText w:val="%1."/>
      <w:lvlJc w:val="left"/>
      <w:pPr>
        <w:ind w:left="432" w:hanging="432"/>
      </w:pPr>
      <w:rPr>
        <w:rFonts w:hint="default"/>
      </w:rPr>
    </w:lvl>
    <w:lvl w:ilvl="1" w:tentative="0">
      <w:start w:val="1"/>
      <w:numFmt w:val="decimal"/>
      <w:pStyle w:val="4"/>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abstractNum w:abstractNumId="7">
    <w:nsid w:val="700A728A"/>
    <w:multiLevelType w:val="multilevel"/>
    <w:tmpl w:val="700A728A"/>
    <w:lvl w:ilvl="0" w:tentative="0">
      <w:start w:val="1"/>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7"/>
  </w:num>
  <w:num w:numId="3">
    <w:abstractNumId w:val="3"/>
  </w:num>
  <w:num w:numId="4">
    <w:abstractNumId w:val="5"/>
  </w:num>
  <w:num w:numId="5">
    <w:abstractNumId w:val="2"/>
  </w:num>
  <w:num w:numId="6">
    <w:abstractNumId w:val="0"/>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2NTY1YzJkY2EzM2RjMzRkZWQzNWE1ZGE3NDY3NWUifQ=="/>
  </w:docVars>
  <w:rsids>
    <w:rsidRoot w:val="00A615B2"/>
    <w:rsid w:val="000832D7"/>
    <w:rsid w:val="000A13BC"/>
    <w:rsid w:val="001B189F"/>
    <w:rsid w:val="002C7904"/>
    <w:rsid w:val="002E5205"/>
    <w:rsid w:val="002E7A85"/>
    <w:rsid w:val="003D63D7"/>
    <w:rsid w:val="00460115"/>
    <w:rsid w:val="00462718"/>
    <w:rsid w:val="005362CC"/>
    <w:rsid w:val="005E5136"/>
    <w:rsid w:val="006B4D04"/>
    <w:rsid w:val="00771873"/>
    <w:rsid w:val="007A47C3"/>
    <w:rsid w:val="008175BB"/>
    <w:rsid w:val="008731F1"/>
    <w:rsid w:val="008B2F1D"/>
    <w:rsid w:val="00911ECA"/>
    <w:rsid w:val="00920AAB"/>
    <w:rsid w:val="009B0EA4"/>
    <w:rsid w:val="009F4D33"/>
    <w:rsid w:val="00A36E44"/>
    <w:rsid w:val="00A615B2"/>
    <w:rsid w:val="00AC0B49"/>
    <w:rsid w:val="00B4405A"/>
    <w:rsid w:val="00C11349"/>
    <w:rsid w:val="00C15658"/>
    <w:rsid w:val="00D56A00"/>
    <w:rsid w:val="00D70298"/>
    <w:rsid w:val="00DC45DC"/>
    <w:rsid w:val="00F75C63"/>
    <w:rsid w:val="00F75EBF"/>
    <w:rsid w:val="00FE36BC"/>
    <w:rsid w:val="02145CDF"/>
    <w:rsid w:val="02693677"/>
    <w:rsid w:val="02934571"/>
    <w:rsid w:val="063A373C"/>
    <w:rsid w:val="06892544"/>
    <w:rsid w:val="070463D7"/>
    <w:rsid w:val="07380C0A"/>
    <w:rsid w:val="0770796D"/>
    <w:rsid w:val="08DC4846"/>
    <w:rsid w:val="0A8F393A"/>
    <w:rsid w:val="0CD84C89"/>
    <w:rsid w:val="0DB25A22"/>
    <w:rsid w:val="0DE8232E"/>
    <w:rsid w:val="0ED15F5D"/>
    <w:rsid w:val="0ED21D05"/>
    <w:rsid w:val="0F0A1273"/>
    <w:rsid w:val="0F465AFC"/>
    <w:rsid w:val="0FA32B9D"/>
    <w:rsid w:val="102D7228"/>
    <w:rsid w:val="10FE3F8B"/>
    <w:rsid w:val="12973291"/>
    <w:rsid w:val="137A413A"/>
    <w:rsid w:val="13972494"/>
    <w:rsid w:val="14CB20F6"/>
    <w:rsid w:val="161D009B"/>
    <w:rsid w:val="17CE7091"/>
    <w:rsid w:val="181A4A50"/>
    <w:rsid w:val="195C64C2"/>
    <w:rsid w:val="1A6F7C49"/>
    <w:rsid w:val="1B725045"/>
    <w:rsid w:val="1B865C76"/>
    <w:rsid w:val="1C1F60A3"/>
    <w:rsid w:val="1D2A147A"/>
    <w:rsid w:val="1E894D63"/>
    <w:rsid w:val="20A86E6D"/>
    <w:rsid w:val="212205DC"/>
    <w:rsid w:val="231D2D3E"/>
    <w:rsid w:val="24165541"/>
    <w:rsid w:val="245043B5"/>
    <w:rsid w:val="26414156"/>
    <w:rsid w:val="27BF5A1F"/>
    <w:rsid w:val="285817CA"/>
    <w:rsid w:val="28F42FB3"/>
    <w:rsid w:val="29D7455B"/>
    <w:rsid w:val="2A9A79A2"/>
    <w:rsid w:val="2AC80173"/>
    <w:rsid w:val="2B742936"/>
    <w:rsid w:val="2C096105"/>
    <w:rsid w:val="2D0110C4"/>
    <w:rsid w:val="2E6E0DF3"/>
    <w:rsid w:val="2EAC16FE"/>
    <w:rsid w:val="33042BC5"/>
    <w:rsid w:val="330C451A"/>
    <w:rsid w:val="333D42F7"/>
    <w:rsid w:val="3368282B"/>
    <w:rsid w:val="337A0309"/>
    <w:rsid w:val="34803794"/>
    <w:rsid w:val="354C42B0"/>
    <w:rsid w:val="35C2172C"/>
    <w:rsid w:val="37D52574"/>
    <w:rsid w:val="3B5315F5"/>
    <w:rsid w:val="3CF15D6D"/>
    <w:rsid w:val="3D843A0B"/>
    <w:rsid w:val="3EA86CF1"/>
    <w:rsid w:val="3F154F79"/>
    <w:rsid w:val="3F941652"/>
    <w:rsid w:val="41594668"/>
    <w:rsid w:val="41F23EE0"/>
    <w:rsid w:val="4254125B"/>
    <w:rsid w:val="42907B9D"/>
    <w:rsid w:val="445770F6"/>
    <w:rsid w:val="4497079A"/>
    <w:rsid w:val="45547615"/>
    <w:rsid w:val="46763754"/>
    <w:rsid w:val="46EE4A62"/>
    <w:rsid w:val="46F54916"/>
    <w:rsid w:val="474F2C5F"/>
    <w:rsid w:val="49D4424B"/>
    <w:rsid w:val="4BE05377"/>
    <w:rsid w:val="4BE43537"/>
    <w:rsid w:val="4BED5428"/>
    <w:rsid w:val="4C502430"/>
    <w:rsid w:val="4D9E1AAF"/>
    <w:rsid w:val="4DE027C4"/>
    <w:rsid w:val="4EEE53CF"/>
    <w:rsid w:val="4F097EB4"/>
    <w:rsid w:val="4F3A61CA"/>
    <w:rsid w:val="50432582"/>
    <w:rsid w:val="50BE5FC4"/>
    <w:rsid w:val="514455C2"/>
    <w:rsid w:val="5179213A"/>
    <w:rsid w:val="53B93BD1"/>
    <w:rsid w:val="541B73D3"/>
    <w:rsid w:val="548E4078"/>
    <w:rsid w:val="550A3178"/>
    <w:rsid w:val="5629075A"/>
    <w:rsid w:val="563B1DB0"/>
    <w:rsid w:val="568E18BD"/>
    <w:rsid w:val="57257288"/>
    <w:rsid w:val="5731240F"/>
    <w:rsid w:val="58185687"/>
    <w:rsid w:val="581D307B"/>
    <w:rsid w:val="59750B09"/>
    <w:rsid w:val="59C166AB"/>
    <w:rsid w:val="5AB16343"/>
    <w:rsid w:val="5B24602D"/>
    <w:rsid w:val="5BE37987"/>
    <w:rsid w:val="5D6869A9"/>
    <w:rsid w:val="5ED35FAE"/>
    <w:rsid w:val="60496C09"/>
    <w:rsid w:val="61A76B14"/>
    <w:rsid w:val="6204356E"/>
    <w:rsid w:val="622B53EC"/>
    <w:rsid w:val="648940E9"/>
    <w:rsid w:val="650F5501"/>
    <w:rsid w:val="65A91D0F"/>
    <w:rsid w:val="66232EA7"/>
    <w:rsid w:val="669E097F"/>
    <w:rsid w:val="67190421"/>
    <w:rsid w:val="67C25BDC"/>
    <w:rsid w:val="689C2E56"/>
    <w:rsid w:val="693303D3"/>
    <w:rsid w:val="6A685463"/>
    <w:rsid w:val="6B0B10E3"/>
    <w:rsid w:val="6E3C536A"/>
    <w:rsid w:val="6E4C3080"/>
    <w:rsid w:val="72265170"/>
    <w:rsid w:val="72C3682A"/>
    <w:rsid w:val="734025C9"/>
    <w:rsid w:val="73A0744F"/>
    <w:rsid w:val="743C71BD"/>
    <w:rsid w:val="747155E3"/>
    <w:rsid w:val="75990FCB"/>
    <w:rsid w:val="75E90843"/>
    <w:rsid w:val="76E34F0B"/>
    <w:rsid w:val="77AE2E71"/>
    <w:rsid w:val="78237C12"/>
    <w:rsid w:val="784553EF"/>
    <w:rsid w:val="79FD43CB"/>
    <w:rsid w:val="7A8A12B5"/>
    <w:rsid w:val="7B1D43CF"/>
    <w:rsid w:val="7B5261F3"/>
    <w:rsid w:val="7B803ADD"/>
    <w:rsid w:val="7CAD754B"/>
    <w:rsid w:val="7D853849"/>
    <w:rsid w:val="7DBA1A32"/>
    <w:rsid w:val="7ED468B5"/>
    <w:rsid w:val="7ED91600"/>
    <w:rsid w:val="7FD303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4"/>
    <w:qFormat/>
    <w:uiPriority w:val="0"/>
    <w:pPr>
      <w:keepNext/>
      <w:keepLines/>
      <w:numPr>
        <w:ilvl w:val="0"/>
        <w:numId w:val="1"/>
      </w:numPr>
      <w:tabs>
        <w:tab w:val="left" w:pos="567"/>
      </w:tabs>
      <w:spacing w:line="360" w:lineRule="auto"/>
      <w:outlineLvl w:val="0"/>
    </w:pPr>
    <w:rPr>
      <w:b/>
      <w:bCs/>
      <w:kern w:val="44"/>
      <w:sz w:val="36"/>
      <w:szCs w:val="36"/>
    </w:rPr>
  </w:style>
  <w:style w:type="paragraph" w:styleId="4">
    <w:name w:val="heading 2"/>
    <w:basedOn w:val="1"/>
    <w:next w:val="1"/>
    <w:link w:val="20"/>
    <w:semiHidden/>
    <w:unhideWhenUsed/>
    <w:qFormat/>
    <w:uiPriority w:val="0"/>
    <w:pPr>
      <w:keepNext/>
      <w:keepLines/>
      <w:numPr>
        <w:ilvl w:val="1"/>
        <w:numId w:val="1"/>
      </w:numPr>
      <w:spacing w:line="360" w:lineRule="auto"/>
      <w:jc w:val="left"/>
      <w:outlineLvl w:val="1"/>
    </w:pPr>
    <w:rPr>
      <w:rFonts w:ascii="仿宋" w:hAnsi="仿宋" w:eastAsia="仿宋" w:cs="仿宋"/>
      <w:b/>
      <w:bCs/>
      <w:kern w:val="0"/>
      <w:sz w:val="32"/>
      <w:szCs w:val="32"/>
    </w:rPr>
  </w:style>
  <w:style w:type="paragraph" w:styleId="5">
    <w:name w:val="heading 3"/>
    <w:basedOn w:val="1"/>
    <w:next w:val="1"/>
    <w:link w:val="22"/>
    <w:semiHidden/>
    <w:unhideWhenUsed/>
    <w:qFormat/>
    <w:uiPriority w:val="0"/>
    <w:pPr>
      <w:keepNext/>
      <w:keepLines/>
      <w:numPr>
        <w:ilvl w:val="2"/>
        <w:numId w:val="1"/>
      </w:numPr>
      <w:tabs>
        <w:tab w:val="left" w:pos="567"/>
      </w:tabs>
      <w:spacing w:line="360" w:lineRule="auto"/>
      <w:ind w:left="0" w:firstLine="0"/>
      <w:outlineLvl w:val="2"/>
    </w:pPr>
    <w:rPr>
      <w:rFonts w:ascii="宋体" w:hAnsi="宋体" w:cs="宋体"/>
      <w:b/>
      <w:bCs/>
      <w:sz w:val="28"/>
      <w:szCs w:val="32"/>
    </w:rPr>
  </w:style>
  <w:style w:type="paragraph" w:styleId="6">
    <w:name w:val="heading 4"/>
    <w:basedOn w:val="1"/>
    <w:next w:val="1"/>
    <w:link w:val="25"/>
    <w:semiHidden/>
    <w:unhideWhenUsed/>
    <w:qFormat/>
    <w:uiPriority w:val="0"/>
    <w:pPr>
      <w:widowControl/>
      <w:numPr>
        <w:ilvl w:val="3"/>
        <w:numId w:val="1"/>
      </w:numPr>
      <w:spacing w:line="360" w:lineRule="auto"/>
      <w:jc w:val="left"/>
      <w:outlineLvl w:val="3"/>
    </w:pPr>
    <w:rPr>
      <w:rFonts w:ascii="宋体" w:hAnsi="宋体" w:cs="宋体"/>
      <w:b/>
      <w:bCs/>
      <w:kern w:val="0"/>
      <w:sz w:val="28"/>
      <w:szCs w:val="24"/>
    </w:rPr>
  </w:style>
  <w:style w:type="paragraph" w:styleId="7">
    <w:name w:val="heading 5"/>
    <w:basedOn w:val="1"/>
    <w:next w:val="1"/>
    <w:link w:val="23"/>
    <w:semiHidden/>
    <w:unhideWhenUsed/>
    <w:qFormat/>
    <w:uiPriority w:val="0"/>
    <w:pPr>
      <w:keepNext/>
      <w:keepLines/>
      <w:numPr>
        <w:ilvl w:val="4"/>
        <w:numId w:val="1"/>
      </w:numPr>
      <w:spacing w:line="360" w:lineRule="auto"/>
      <w:outlineLvl w:val="4"/>
    </w:pPr>
    <w:rPr>
      <w:rFonts w:ascii="宋体" w:hAnsi="宋体" w:cs="宋体"/>
      <w:b/>
      <w:sz w:val="24"/>
      <w:szCs w:val="22"/>
    </w:rPr>
  </w:style>
  <w:style w:type="paragraph" w:styleId="8">
    <w:name w:val="heading 6"/>
    <w:basedOn w:val="1"/>
    <w:next w:val="1"/>
    <w:semiHidden/>
    <w:unhideWhenUsed/>
    <w:qFormat/>
    <w:uiPriority w:val="0"/>
    <w:pPr>
      <w:keepNext/>
      <w:keepLines/>
      <w:numPr>
        <w:ilvl w:val="5"/>
        <w:numId w:val="1"/>
      </w:numPr>
      <w:spacing w:line="360" w:lineRule="auto"/>
      <w:jc w:val="left"/>
      <w:outlineLvl w:val="5"/>
    </w:pPr>
    <w:rPr>
      <w:rFonts w:ascii="宋体" w:hAnsi="宋体"/>
      <w:b/>
      <w:szCs w:val="24"/>
    </w:rPr>
  </w:style>
  <w:style w:type="paragraph" w:styleId="9">
    <w:name w:val="heading 7"/>
    <w:basedOn w:val="1"/>
    <w:next w:val="1"/>
    <w:semiHidden/>
    <w:unhideWhenUsed/>
    <w:qFormat/>
    <w:uiPriority w:val="0"/>
    <w:pPr>
      <w:keepNext/>
      <w:keepLines/>
      <w:numPr>
        <w:ilvl w:val="6"/>
        <w:numId w:val="1"/>
      </w:numPr>
      <w:spacing w:before="240" w:after="64" w:line="317" w:lineRule="auto"/>
      <w:outlineLvl w:val="6"/>
    </w:pPr>
    <w:rPr>
      <w:b/>
      <w:sz w:val="24"/>
    </w:rPr>
  </w:style>
  <w:style w:type="paragraph" w:styleId="10">
    <w:name w:val="heading 8"/>
    <w:basedOn w:val="1"/>
    <w:next w:val="1"/>
    <w:semiHidden/>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360" w:lineRule="auto"/>
      <w:ind w:firstLine="400" w:firstLineChars="200"/>
    </w:pPr>
    <w:rPr>
      <w:rFonts w:ascii="仿宋" w:hAnsi="仿宋" w:eastAsia="仿宋" w:cs="仿宋"/>
    </w:rPr>
  </w:style>
  <w:style w:type="paragraph" w:styleId="12">
    <w:name w:val="Normal Indent"/>
    <w:basedOn w:val="1"/>
    <w:qFormat/>
    <w:uiPriority w:val="99"/>
    <w:pPr>
      <w:ind w:firstLine="420"/>
    </w:pPr>
    <w:rPr>
      <w:rFonts w:ascii="宋体"/>
      <w:sz w:val="24"/>
    </w:rPr>
  </w:style>
  <w:style w:type="paragraph" w:styleId="13">
    <w:name w:val="Plain Text"/>
    <w:basedOn w:val="1"/>
    <w:qFormat/>
    <w:uiPriority w:val="0"/>
    <w:rPr>
      <w:rFonts w:ascii="宋体" w:hAnsi="Courier New"/>
    </w:rPr>
  </w:style>
  <w:style w:type="paragraph" w:styleId="14">
    <w:name w:val="footer"/>
    <w:basedOn w:val="1"/>
    <w:link w:val="34"/>
    <w:qFormat/>
    <w:uiPriority w:val="99"/>
    <w:pPr>
      <w:tabs>
        <w:tab w:val="center" w:pos="4153"/>
        <w:tab w:val="right" w:pos="8306"/>
      </w:tabs>
      <w:snapToGrid w:val="0"/>
      <w:jc w:val="left"/>
    </w:pPr>
    <w:rPr>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style>
  <w:style w:type="paragraph" w:styleId="17">
    <w:name w:val="Body Text First Indent"/>
    <w:basedOn w:val="2"/>
    <w:qFormat/>
    <w:uiPriority w:val="0"/>
    <w:pPr>
      <w:spacing w:after="120" w:line="240" w:lineRule="auto"/>
      <w:ind w:firstLine="420" w:firstLineChars="100"/>
    </w:pPr>
    <w:rPr>
      <w:szCs w:val="24"/>
    </w:rPr>
  </w:style>
  <w:style w:type="character" w:customStyle="1" w:styleId="20">
    <w:name w:val="标题 2 字符"/>
    <w:link w:val="4"/>
    <w:qFormat/>
    <w:uiPriority w:val="0"/>
    <w:rPr>
      <w:rFonts w:ascii="仿宋" w:hAnsi="仿宋" w:eastAsia="仿宋" w:cs="仿宋"/>
      <w:b/>
      <w:kern w:val="2"/>
      <w:sz w:val="24"/>
      <w:szCs w:val="32"/>
      <w:lang w:eastAsia="zh-CN"/>
    </w:rPr>
  </w:style>
  <w:style w:type="paragraph" w:styleId="21">
    <w:name w:val="List Paragraph"/>
    <w:basedOn w:val="1"/>
    <w:qFormat/>
    <w:uiPriority w:val="34"/>
    <w:pPr>
      <w:ind w:firstLine="420" w:firstLineChars="200"/>
    </w:pPr>
  </w:style>
  <w:style w:type="character" w:customStyle="1" w:styleId="22">
    <w:name w:val="标题 3 字符"/>
    <w:link w:val="5"/>
    <w:qFormat/>
    <w:uiPriority w:val="9"/>
    <w:rPr>
      <w:rFonts w:ascii="宋体" w:hAnsi="宋体" w:eastAsia="宋体" w:cs="宋体"/>
      <w:b/>
      <w:bCs/>
      <w:kern w:val="2"/>
      <w:sz w:val="28"/>
      <w:szCs w:val="32"/>
    </w:rPr>
  </w:style>
  <w:style w:type="character" w:customStyle="1" w:styleId="23">
    <w:name w:val="标题 5 字符"/>
    <w:basedOn w:val="19"/>
    <w:link w:val="7"/>
    <w:qFormat/>
    <w:uiPriority w:val="9"/>
    <w:rPr>
      <w:rFonts w:ascii="宋体" w:hAnsi="宋体" w:eastAsia="宋体" w:cs="宋体"/>
      <w:b/>
      <w:bCs/>
      <w:sz w:val="28"/>
      <w:szCs w:val="22"/>
    </w:rPr>
  </w:style>
  <w:style w:type="character" w:customStyle="1" w:styleId="24">
    <w:name w:val="标题 1 字符"/>
    <w:link w:val="3"/>
    <w:qFormat/>
    <w:uiPriority w:val="0"/>
    <w:rPr>
      <w:rFonts w:ascii="仿宋" w:hAnsi="仿宋" w:eastAsia="仿宋" w:cs="仿宋"/>
      <w:b/>
      <w:kern w:val="2"/>
      <w:sz w:val="36"/>
      <w:szCs w:val="36"/>
      <w:lang w:eastAsia="zh-CN"/>
    </w:rPr>
  </w:style>
  <w:style w:type="character" w:customStyle="1" w:styleId="25">
    <w:name w:val="标题 4 字符"/>
    <w:link w:val="6"/>
    <w:qFormat/>
    <w:uiPriority w:val="0"/>
    <w:rPr>
      <w:rFonts w:ascii="宋体" w:hAnsi="宋体" w:eastAsia="宋体" w:cs="宋体"/>
      <w:b/>
      <w:kern w:val="2"/>
      <w:sz w:val="24"/>
      <w:szCs w:val="24"/>
    </w:rPr>
  </w:style>
  <w:style w:type="paragraph" w:customStyle="1" w:styleId="26">
    <w:name w:val="Table Paragraph"/>
    <w:basedOn w:val="1"/>
    <w:qFormat/>
    <w:uiPriority w:val="1"/>
    <w:rPr>
      <w:rFonts w:ascii="宋体" w:hAnsi="宋体" w:cs="宋体"/>
    </w:rPr>
  </w:style>
  <w:style w:type="paragraph" w:customStyle="1" w:styleId="27">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8">
    <w:name w:val="正文ZW"/>
    <w:basedOn w:val="1"/>
    <w:link w:val="29"/>
    <w:qFormat/>
    <w:uiPriority w:val="0"/>
    <w:pPr>
      <w:widowControl/>
      <w:spacing w:line="360" w:lineRule="auto"/>
      <w:ind w:firstLine="200" w:firstLineChars="200"/>
    </w:pPr>
    <w:rPr>
      <w:rFonts w:ascii="华文宋体" w:hAnsi="华文宋体" w:eastAsia="华文宋体" w:cstheme="minorBidi"/>
      <w:sz w:val="24"/>
      <w:szCs w:val="24"/>
    </w:rPr>
  </w:style>
  <w:style w:type="character" w:customStyle="1" w:styleId="29">
    <w:name w:val="正文ZW 字符"/>
    <w:basedOn w:val="19"/>
    <w:link w:val="28"/>
    <w:qFormat/>
    <w:uiPriority w:val="0"/>
    <w:rPr>
      <w:rFonts w:ascii="华文宋体" w:hAnsi="华文宋体" w:eastAsia="华文宋体"/>
      <w:kern w:val="2"/>
      <w:sz w:val="24"/>
      <w:szCs w:val="24"/>
    </w:rPr>
  </w:style>
  <w:style w:type="paragraph" w:customStyle="1" w:styleId="30">
    <w:name w:val="Table Text"/>
    <w:basedOn w:val="1"/>
    <w:semiHidden/>
    <w:qFormat/>
    <w:uiPriority w:val="0"/>
    <w:pPr>
      <w:widowControl/>
      <w:kinsoku w:val="0"/>
      <w:autoSpaceDE w:val="0"/>
      <w:autoSpaceDN w:val="0"/>
      <w:adjustRightInd w:val="0"/>
      <w:snapToGrid w:val="0"/>
      <w:jc w:val="left"/>
      <w:textAlignment w:val="baseline"/>
    </w:pPr>
    <w:rPr>
      <w:rFonts w:ascii="华文宋体" w:hAnsi="华文宋体" w:eastAsia="华文宋体" w:cs="宋体"/>
      <w:color w:val="000000"/>
      <w:kern w:val="0"/>
      <w:sz w:val="19"/>
      <w:szCs w:val="19"/>
    </w:rPr>
  </w:style>
  <w:style w:type="table" w:customStyle="1" w:styleId="31">
    <w:name w:val="Table Normal"/>
    <w:basedOn w:val="18"/>
    <w:qFormat/>
    <w:uiPriority w:val="0"/>
    <w:rPr>
      <w:rFonts w:ascii="Times New Roman" w:hAnsi="Times New Roman" w:eastAsia="Times New Roman" w:cs="Times New Roman"/>
    </w:rPr>
    <w:tblPr>
      <w:tblCellMar>
        <w:left w:w="0" w:type="dxa"/>
        <w:right w:w="0" w:type="dxa"/>
      </w:tblCellMar>
    </w:tblPr>
  </w:style>
  <w:style w:type="paragraph" w:customStyle="1" w:styleId="32">
    <w:name w:val="标书正文"/>
    <w:basedOn w:val="1"/>
    <w:link w:val="33"/>
    <w:qFormat/>
    <w:uiPriority w:val="0"/>
    <w:pPr>
      <w:adjustRightInd w:val="0"/>
      <w:snapToGrid w:val="0"/>
      <w:spacing w:line="360" w:lineRule="auto"/>
      <w:ind w:firstLine="200" w:firstLineChars="200"/>
    </w:pPr>
    <w:rPr>
      <w:rFonts w:eastAsia="华文宋体"/>
      <w:snapToGrid w:val="0"/>
      <w:sz w:val="24"/>
      <w:szCs w:val="21"/>
    </w:rPr>
  </w:style>
  <w:style w:type="character" w:customStyle="1" w:styleId="33">
    <w:name w:val="标书正文 字符"/>
    <w:basedOn w:val="19"/>
    <w:link w:val="32"/>
    <w:qFormat/>
    <w:uiPriority w:val="0"/>
    <w:rPr>
      <w:rFonts w:ascii="Times New Roman" w:hAnsi="Times New Roman" w:eastAsia="华文宋体" w:cs="Times New Roman"/>
      <w:snapToGrid w:val="0"/>
      <w:kern w:val="2"/>
      <w:sz w:val="24"/>
      <w:szCs w:val="21"/>
    </w:rPr>
  </w:style>
  <w:style w:type="character" w:customStyle="1" w:styleId="34">
    <w:name w:val="页脚 字符"/>
    <w:basedOn w:val="19"/>
    <w:link w:val="14"/>
    <w:qFormat/>
    <w:uiPriority w:val="99"/>
    <w:rPr>
      <w:rFonts w:ascii="Times New Roman" w:hAnsi="Times New Roman" w:eastAsia="宋体" w:cs="Times New Roman"/>
      <w:kern w:val="2"/>
      <w:sz w:val="18"/>
      <w:szCs w:val="18"/>
    </w:rPr>
  </w:style>
  <w:style w:type="character" w:customStyle="1" w:styleId="35">
    <w:name w:val="font61"/>
    <w:basedOn w:val="19"/>
    <w:qFormat/>
    <w:uiPriority w:val="0"/>
    <w:rPr>
      <w:rFonts w:hint="eastAsia" w:ascii="华文宋体" w:hAnsi="华文宋体" w:eastAsia="华文宋体" w:cs="华文宋体"/>
      <w:color w:val="000000"/>
      <w:sz w:val="22"/>
      <w:szCs w:val="22"/>
      <w:u w:val="none"/>
    </w:rPr>
  </w:style>
  <w:style w:type="character" w:customStyle="1" w:styleId="36">
    <w:name w:val="font41"/>
    <w:basedOn w:val="19"/>
    <w:qFormat/>
    <w:uiPriority w:val="0"/>
    <w:rPr>
      <w:rFonts w:hint="eastAsia" w:ascii="华文宋体" w:hAnsi="华文宋体" w:eastAsia="华文宋体" w:cs="华文宋体"/>
      <w:color w:val="000000"/>
      <w:sz w:val="20"/>
      <w:szCs w:val="20"/>
      <w:u w:val="none"/>
    </w:rPr>
  </w:style>
  <w:style w:type="character" w:customStyle="1" w:styleId="37">
    <w:name w:val="不明显参考1"/>
    <w:qFormat/>
    <w:uiPriority w:val="31"/>
    <w:rPr>
      <w:smallCaps/>
      <w:color w:val="C0504D"/>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22004</Words>
  <Characters>22906</Characters>
  <Lines>44</Lines>
  <Paragraphs>12</Paragraphs>
  <TotalTime>146</TotalTime>
  <ScaleCrop>false</ScaleCrop>
  <LinksUpToDate>false</LinksUpToDate>
  <CharactersWithSpaces>23750</CharactersWithSpaces>
  <Application>WPS Office_11.1.0.12173_F1E327BC-269C-435d-A152-05C5408002CA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2024-12-19T06:04:00Z</dcterms:created>
  <dc:creator>KING</dc:creator>
  <cp:lastModifiedBy>苏荣</cp:lastModifiedBy>
  <dcterms:modified xsi:type="dcterms:W3CDTF">2025-09-15T07:30:30Z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2052-11.1.0.12173</vt:lpwstr>
  </property>
  <property fmtid="{D5CDD505-2E9C-101B-9397-08002B2CF9AE}" pid="3" name="ICV">
    <vt:lpwstr>BD5E4B2F87164C18A4AC07043F92E854_11</vt:lpwstr>
  </property>
  <property fmtid="{D5CDD505-2E9C-101B-9397-08002B2CF9AE}" pid="4" name="KSOTemplateDocerSaveRecord">
    <vt:lpwstr>eyJoZGlkIjoiYjlhMWNlOTY1ZDgzZDA2ZWY5ZTNjMjQ1YjMxNjMyNTAiLCJ1c2VySWQiOiIyNTI0NTE1OTUifQ==</vt:lpwstr>
  </property>
</Properties>
</file>