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设备材料一批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为设备材料</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66</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100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p>
    <w:p w14:paraId="2D68B477">
      <w:pPr>
        <w:pStyle w:val="8"/>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1C913B1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3、投标人须提供2022年1月1日至本公告发布之日止类似采购合同。（单个金额不低于100万）（提供加盖公章的合同复印件，原件备查）。</w:t>
      </w:r>
    </w:p>
    <w:p w14:paraId="346800CF">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4、提供近一年来公司财务报表（负债表、现金流、利润表）或审计报告、人员社保证明和履约承诺函。</w:t>
      </w:r>
    </w:p>
    <w:p w14:paraId="01AD5DA8">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投标人需是原厂制造商或授权代理商，并提供质保承诺书。</w:t>
      </w:r>
    </w:p>
    <w:p w14:paraId="701B71B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6838E83A">
      <w:pPr>
        <w:kinsoku/>
        <w:wordWrap/>
        <w:overflowPunct/>
        <w:topLinePunct w:val="0"/>
        <w:bidi w:val="0"/>
        <w:spacing w:line="360" w:lineRule="auto"/>
        <w:rPr>
          <w:rFonts w:hint="eastAsia" w:ascii="宋体" w:hAnsi="宋体" w:eastAsia="宋体" w:cs="宋体"/>
          <w:b/>
          <w:szCs w:val="21"/>
        </w:rPr>
      </w:pP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w:t>
      </w:r>
      <w:r>
        <w:rPr>
          <w:rFonts w:hint="eastAsia" w:ascii="宋体" w:hAnsi="宋体" w:eastAsia="宋体" w:cs="宋体"/>
          <w:szCs w:val="21"/>
          <w:lang w:eastAsia="zh-CN"/>
        </w:rPr>
        <w:t>，</w:t>
      </w:r>
      <w:r>
        <w:rPr>
          <w:rFonts w:hint="eastAsia" w:ascii="宋体" w:hAnsi="宋体" w:eastAsia="宋体" w:cs="宋体"/>
          <w:i w:val="0"/>
          <w:iCs w:val="0"/>
          <w:caps w:val="0"/>
          <w:color w:val="444444"/>
          <w:spacing w:val="0"/>
          <w:sz w:val="21"/>
          <w:szCs w:val="21"/>
          <w:highlight w:val="none"/>
          <w:shd w:val="clear" w:fill="FFFFFF"/>
          <w:lang w:val="en-US" w:eastAsia="zh-CN"/>
        </w:rPr>
        <w:t>电子版壹份</w:t>
      </w:r>
      <w:r>
        <w:rPr>
          <w:rFonts w:hint="eastAsia" w:ascii="宋体" w:hAnsi="宋体" w:eastAsia="宋体" w:cs="宋体"/>
          <w:szCs w:val="21"/>
          <w:lang w:val="en-US" w:eastAsia="zh-CN"/>
        </w:rPr>
        <w:t>，</w:t>
      </w:r>
      <w:r>
        <w:rPr>
          <w:rFonts w:hint="eastAsia" w:ascii="宋体" w:hAnsi="宋体" w:eastAsia="宋体" w:cs="宋体"/>
          <w:szCs w:val="21"/>
        </w:rPr>
        <w:t>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2026年4</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r>
        <w:rPr>
          <w:rFonts w:hint="eastAsia" w:ascii="宋体" w:hAnsi="宋体" w:eastAsia="宋体" w:cs="宋体"/>
          <w:szCs w:val="21"/>
          <w:lang w:val="en-US" w:eastAsia="zh-CN"/>
        </w:rPr>
        <w:t>14时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KG2025-G071-ZB01</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唐莉</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59A70ED">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履约承诺书（格式见附件四）</w:t>
      </w:r>
    </w:p>
    <w:p w14:paraId="009F0D9E">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业绩扫描件</w:t>
      </w:r>
    </w:p>
    <w:p w14:paraId="7E1DB38C">
      <w:pPr>
        <w:kinsoku/>
        <w:wordWrap/>
        <w:overflowPunct/>
        <w:topLinePunct w:val="0"/>
        <w:bidi w:val="0"/>
        <w:adjustRightInd w:val="0"/>
        <w:snapToGrid w:val="0"/>
        <w:spacing w:line="360" w:lineRule="auto"/>
        <w:rPr>
          <w:rFonts w:hint="eastAsia" w:ascii="宋体" w:hAnsi="宋体" w:eastAsia="宋体" w:cs="宋体"/>
          <w:snapToGrid w:val="0"/>
          <w:szCs w:val="21"/>
        </w:rPr>
      </w:pPr>
      <w:r>
        <w:rPr>
          <w:rFonts w:hint="eastAsia" w:ascii="宋体" w:hAnsi="宋体" w:eastAsia="宋体" w:cs="宋体"/>
          <w:snapToGrid w:val="0"/>
          <w:szCs w:val="21"/>
          <w:lang w:val="en-US" w:eastAsia="zh-CN"/>
        </w:rPr>
        <w:t>7、合同模板（格式见附件五）,中标后合同条款有修改的需经双方协商一致。</w:t>
      </w: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淮安涟水国际机场航站区改扩建工程机场弱电系统工程</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tbl>
      <w:tblPr>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54"/>
        <w:gridCol w:w="4033"/>
        <w:gridCol w:w="717"/>
        <w:gridCol w:w="950"/>
        <w:gridCol w:w="1150"/>
        <w:gridCol w:w="1250"/>
        <w:gridCol w:w="1067"/>
        <w:gridCol w:w="933"/>
        <w:gridCol w:w="917"/>
        <w:gridCol w:w="1100"/>
        <w:gridCol w:w="1003"/>
      </w:tblGrid>
      <w:tr w14:paraId="790E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 w:hRule="atLeast"/>
          <w:tblHeader/>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71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项目名称</w:t>
            </w:r>
          </w:p>
        </w:tc>
        <w:tc>
          <w:tcPr>
            <w:tcW w:w="4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3C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项目特征</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D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B9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E1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所属分部</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D56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所属系统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5A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系统位置</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C2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品牌</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A1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规格型号</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CDD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E4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总价</w:t>
            </w:r>
          </w:p>
        </w:tc>
      </w:tr>
      <w:tr w14:paraId="6632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1A4A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IPTV系统软件</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3E14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1.名称:IPTV系统软件</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配置要求:含系统管理和前端引导软件;包含以下模块:直播频道管理:≥30个直播频道信息录入、修改、删除及查询管理功能；图文信息管理:提供图文信息录入、编辑、发布管理功能。支持权限管理,能够实现对于各终端的信息发布进行控制；字幕发布管理:提供字幕通知功能,支持对单个终端或自定义分组进行字幕信息发布；终端管理:终端机顶盒版本管理、升级管理；终端信息模板定制:提供定制的信息发布模板和展示。默认提供2套终端发布模板。等具体要求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1.需求分析，深化设计，软件二次开发和定制，软件测试，软件安装、调试等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DC43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E967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8BD8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13D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5F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系统软件</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EDE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视达盈</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62E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V1.7</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61601">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019A">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371E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DBD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IPTV客户端软件</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80F8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1.名称:IPTV客户端软件</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2.配置要求:终端设备软件授权license≥100,兼容各类前端设备:包括安卓机顶盒、智能电视机等,支持分辨率≥1080P。支持接受远程管理，具体详见设计图纸及技术标准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1.安装，调试等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D8D9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7BE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153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FC4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F4B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系统软件</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820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视达盈</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9E3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V12.1</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53D60">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3DA5B">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645A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1CF6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数据交换软件（有线电视）</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BEF0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1.名称:数据交换软件（有线电视）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2.配置要求:含数据交换平台、数据仓库等</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3.其他:具体详见设计图纸及技术标准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1.需求分析，深化设计，软件二次开发和定制，软件测试，软件安装、调试等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9B32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B04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E87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39C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D37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系统软件</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01B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视达盈</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E33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V1.1</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0D8FC">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F0B46">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0974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9"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B10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数据库软件（有线电视）</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A799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1.名称:数据库软件（有线电视）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2.配置要求:企业版,含主备服务器授权、数据同步复制功能</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3.其他:详见设计图纸及技术标准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1.安装，调试等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FB61C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E99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2CF3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FC0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070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系统软件</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414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微软</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903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Windows SQL Server</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EC352">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52BB5">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3457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A6F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双机热备软件</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E8B4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1.名称:双机热备软件</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2.配置要求:无盘型，具体详见设计图纸及技术标准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1.安装，调试等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3FE0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B6FE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D8E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92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99E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系统软件</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03A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视达盈</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10C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V1.7</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DD7DB">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5CFD">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3E33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4DAA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操作系统</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4C03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1.名称:操作系统</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2.配置要求:服务器版、企业级，具体详见设计图纸及技术标准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1.安装，调试等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078C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F1E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9A6D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C7A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737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系统软件</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B6C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银河麒麟</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AE7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麒麟服务器操作系统V10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F40A">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53CAA">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4966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1086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时钟校时服务</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8120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1.名称:时钟校时服务（调试）</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2.配置要求:具体详见设计图纸及技术标准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1.安装，调试等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966E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3BE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23EE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7BA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547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系统软件</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12C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国产优质</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B91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定制</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F9B2">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277F0">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5AB2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5D51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多频道编码器</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CA87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1.名称:多频道编码器</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2.设备基本参数/指标或设备配置要求:支持12路HDMI输入，H.264编码，SPTS输出，其他详见设计图纸及技术标准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1.本体安装，单体调试等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97DB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F8DE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EC4D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AB9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026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后端设备</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C85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国产优质</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438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定制</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0384F">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25AE2">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6BF3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6AC0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有线电视节目源</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B494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1.名称:有线电视节目源</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2.设备基本参数/指标或设备配置要求:运营商提供，≥8个节目，费用综合考虑在报价中，其他详见设计图纸及技术标准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1.本体安装，单体调试等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54C0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9BBC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A99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368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FEB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后端设备</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5D2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国产优质</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A1C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8个节目</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72F7">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F0338">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4A4C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7"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362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智能电视</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701C5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1.名称:智能电视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2.安装方式:综合考虑，含支架，支架综合考虑不同安装方式</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3.设备基本参数/指标或设备配置要求:尺寸:≥55寸，分辨率:≥1080P，RAM:≥3GB,存储:≥16GB，HDMI2.0接口:≥1，网口:≥1个100M，系统:≥Android10，处理器≥四核，频率≥1.5GHZ，含显示屏控制系统接口开发包</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4.其他:详见设计图纸及技术标准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1.本体安装，大屏拼接控制器(含软件)安装，支吊架制作、安装，单体调试等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3486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9E90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27</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F3A8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FB3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8F5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前端设备</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56D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小米</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8D0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55寸</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02126">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1ADE0">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03FD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BD4A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IPTV机顶盒</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FFA9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1.名称:IPTV机顶盒</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2.安装方式:综合考虑</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3.设备基本参数/指标或设备配置要求:含控制端软件，CPU:1*4核;，主频≥1.8Ghz，内存≥2GB，内置Android系统，支持HDMI接口、AV接口输出</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4.其他:详见设计图纸及技术标准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1.本体安装，接口连接，单体调试等</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A7CE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FA0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19</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32B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0D4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9BB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前端设备</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44F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国产优质</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69F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定制</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3708">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D1F56">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2B0A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679651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HDMI线缆</w:t>
            </w:r>
          </w:p>
        </w:tc>
        <w:tc>
          <w:tcPr>
            <w:tcW w:w="4033"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47BF0C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1.名称:HDMI线缆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2.规格:HDMI2.0，长度≥3m</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1.制作，插接，整理</w:t>
            </w:r>
          </w:p>
        </w:tc>
        <w:tc>
          <w:tcPr>
            <w:tcW w:w="717"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477CB9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条</w:t>
            </w:r>
          </w:p>
        </w:tc>
        <w:tc>
          <w:tcPr>
            <w:tcW w:w="950"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5785DA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19</w:t>
            </w:r>
          </w:p>
        </w:tc>
        <w:tc>
          <w:tcPr>
            <w:tcW w:w="1150"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64EEEF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航站楼弱电工程（含T1）</w:t>
            </w:r>
          </w:p>
        </w:tc>
        <w:tc>
          <w:tcPr>
            <w:tcW w:w="1250"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14:paraId="25EEB4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有线电视系统</w:t>
            </w:r>
          </w:p>
        </w:tc>
        <w:tc>
          <w:tcPr>
            <w:tcW w:w="1067"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14:paraId="017BDA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配套管线</w:t>
            </w:r>
          </w:p>
        </w:tc>
        <w:tc>
          <w:tcPr>
            <w:tcW w:w="933"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14:paraId="1F27E5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国产优质</w:t>
            </w:r>
          </w:p>
        </w:tc>
        <w:tc>
          <w:tcPr>
            <w:tcW w:w="917"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14:paraId="43D788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3m</w:t>
            </w:r>
          </w:p>
        </w:tc>
        <w:tc>
          <w:tcPr>
            <w:tcW w:w="1100" w:type="dxa"/>
            <w:tcBorders>
              <w:top w:val="single" w:color="000000" w:sz="4" w:space="0"/>
              <w:left w:val="single" w:color="000000" w:sz="4" w:space="0"/>
              <w:bottom w:val="nil"/>
              <w:right w:val="single" w:color="000000" w:sz="4" w:space="0"/>
            </w:tcBorders>
            <w:shd w:val="clear" w:color="auto" w:fill="FFFFFF"/>
            <w:noWrap/>
            <w:vAlign w:val="center"/>
          </w:tcPr>
          <w:p w14:paraId="0AC34133">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nil"/>
              <w:right w:val="single" w:color="000000" w:sz="4" w:space="0"/>
            </w:tcBorders>
            <w:shd w:val="clear" w:color="auto" w:fill="FFFFFF"/>
            <w:noWrap/>
            <w:vAlign w:val="center"/>
          </w:tcPr>
          <w:p w14:paraId="1464D88B">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6E53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43E0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500M网络专线</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BE71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1.名称:500M网络专线</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2.规格:500M专线</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3.租赁年限:2年</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4.运营商:1条主用电信，1条备用联通或移动</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5.其他:所有运营商线路必须双路由接入机场运营商机房，具体详见设计图纸及技术标准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1.租赁费</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EA0C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4DD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020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6C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F29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8DE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中国电信</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EBE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500M互联网专线</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C9259">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B244">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3016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9968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旅客AP200M</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57A9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1.名称:旅客AP200M</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2.规格:100M专线</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3.租赁年限:2年</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4.运营商:不限运营商，两条需不同运营商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5.其他:所有运营商线路必须双路由接入机场运营商机房，具体详见设计图纸及技术标准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1.租赁费</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508D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0626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674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4FC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4DD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447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中国电信</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28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200M互联网专线</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DABB6">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B9B0D">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642B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4"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D600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10MSDH离港专线</w:t>
            </w:r>
          </w:p>
        </w:tc>
        <w:tc>
          <w:tcPr>
            <w:tcW w:w="4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58FB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1.名称:10MSDH离港专线</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2.规格:10MSDH专线</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3.租赁年限:2年</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4.运营商:不限运营商，两条需不同运营商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5.其他:所有运营商线路必须双路由接入机场运营商机房，具体详见设计图纸及技术标准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1.租赁费</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6CD5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6FD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07E6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359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FB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389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中国电信</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247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10MSDH专线</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F03DB">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01751">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r w14:paraId="4E22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4"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56EE71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有线电视信号接入</w:t>
            </w:r>
          </w:p>
        </w:tc>
        <w:tc>
          <w:tcPr>
            <w:tcW w:w="4033"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325DFF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[项目特征]</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1.名称:有线电视信号接入</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2.规格:有线电视信号</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3.租赁年限:2年</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4.运营商:广电</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5.其他:所有运营商线路必须接入机场运营商机房，具体详见设计图纸及技术标准</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[工作内容]</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1.租赁费</w:t>
            </w:r>
          </w:p>
        </w:tc>
        <w:tc>
          <w:tcPr>
            <w:tcW w:w="717"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7F0ADF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条</w:t>
            </w:r>
          </w:p>
        </w:tc>
        <w:tc>
          <w:tcPr>
            <w:tcW w:w="950"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2E5C00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1150"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14:paraId="6FC28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1250"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14:paraId="41E3DA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1067"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14:paraId="455819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专线</w:t>
            </w:r>
          </w:p>
        </w:tc>
        <w:tc>
          <w:tcPr>
            <w:tcW w:w="933"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14:paraId="3039DA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中国电信</w:t>
            </w:r>
          </w:p>
        </w:tc>
        <w:tc>
          <w:tcPr>
            <w:tcW w:w="917"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14:paraId="5E7E68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100M专线</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4FE6E">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7226A">
            <w:pPr>
              <w:snapToGrid w:val="0"/>
              <w:ind w:left="0" w:leftChars="0" w:right="0" w:rightChars="0" w:firstLine="0" w:firstLineChars="0"/>
              <w:jc w:val="right"/>
              <w:rPr>
                <w:rFonts w:hint="eastAsia" w:ascii="宋体" w:hAnsi="宋体" w:eastAsia="宋体" w:cs="宋体"/>
                <w:i w:val="0"/>
                <w:iCs w:val="0"/>
                <w:color w:val="000000"/>
                <w:sz w:val="16"/>
                <w:szCs w:val="16"/>
                <w:u w:val="none"/>
              </w:rPr>
            </w:pPr>
          </w:p>
        </w:tc>
      </w:tr>
    </w:tbl>
    <w:p w14:paraId="78C36BDE">
      <w:pPr>
        <w:rPr>
          <w:rFonts w:hint="eastAsia" w:eastAsia="宋体"/>
          <w:lang w:val="en-US" w:eastAsia="zh-CN"/>
        </w:rPr>
        <w:sectPr>
          <w:pgSz w:w="16838" w:h="11906" w:orient="landscape"/>
          <w:pgMar w:top="1293" w:right="1440" w:bottom="1519" w:left="1440" w:header="851" w:footer="992" w:gutter="0"/>
          <w:pgNumType w:fmt="decimal"/>
          <w:cols w:space="0" w:num="1"/>
          <w:rtlGutter w:val="0"/>
          <w:docGrid w:type="lines" w:linePitch="319" w:charSpace="0"/>
        </w:sectPr>
      </w:pPr>
      <w:bookmarkStart w:id="0" w:name="_GoBack"/>
      <w:bookmarkEnd w:id="0"/>
    </w:p>
    <w:p w14:paraId="648FE2C7">
      <w:pPr>
        <w:rPr>
          <w:rFonts w:hint="eastAsia" w:eastAsia="宋体"/>
          <w:lang w:val="en-US" w:eastAsia="zh-CN"/>
        </w:r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6E37AF8C">
      <w:pPr>
        <w:rPr>
          <w:rFonts w:hint="eastAsia" w:eastAsia="宋体"/>
          <w:lang w:val="en-US" w:eastAsia="zh-CN"/>
        </w:rPr>
        <w:sectPr>
          <w:pgSz w:w="11906" w:h="16838"/>
          <w:pgMar w:top="1440" w:right="1519" w:bottom="1440" w:left="1293" w:header="851" w:footer="992" w:gutter="0"/>
          <w:pgNumType w:fmt="decimal"/>
          <w:cols w:space="0" w:num="1"/>
          <w:rtlGutter w:val="0"/>
          <w:docGrid w:type="lines" w:linePitch="319" w:charSpace="0"/>
        </w:sectPr>
      </w:pPr>
      <w:r>
        <w:rPr>
          <w:rFonts w:hint="eastAsia" w:eastAsia="宋体"/>
          <w:lang w:val="en-US" w:eastAsia="zh-CN"/>
        </w:rPr>
        <w:br w:type="page"/>
      </w: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附件五：</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4AC32EAF">
      <w:pPr>
        <w:jc w:val="center"/>
        <w:rPr>
          <w:rFonts w:hint="eastAsia" w:ascii="宋体" w:hAnsi="宋体"/>
          <w:sz w:val="36"/>
        </w:rPr>
      </w:pPr>
      <w:r>
        <w:rPr>
          <w:rFonts w:hint="eastAsia" w:ascii="宋体" w:hAnsi="宋体"/>
          <w:b/>
          <w:sz w:val="52"/>
          <w:szCs w:val="52"/>
          <w:lang w:val="en-US" w:eastAsia="zh-CN"/>
        </w:rPr>
        <w:t>淮安涟水国际机场航站区改扩建工程机场弱电系统工程</w:t>
      </w:r>
    </w:p>
    <w:p w14:paraId="0550108E">
      <w:pPr>
        <w:pStyle w:val="8"/>
        <w:spacing w:line="347" w:lineRule="atLeast"/>
        <w:jc w:val="both"/>
        <w:rPr>
          <w:rFonts w:hint="eastAsia"/>
          <w:b/>
          <w:sz w:val="52"/>
          <w:szCs w:val="52"/>
        </w:rPr>
      </w:pPr>
    </w:p>
    <w:p w14:paraId="0CE4CF70">
      <w:pPr>
        <w:pStyle w:val="8"/>
        <w:spacing w:line="347" w:lineRule="atLeast"/>
        <w:jc w:val="center"/>
        <w:rPr>
          <w:rFonts w:hint="eastAsia"/>
          <w:b/>
          <w:sz w:val="52"/>
          <w:szCs w:val="52"/>
        </w:rPr>
      </w:pPr>
    </w:p>
    <w:p w14:paraId="0474A0D8">
      <w:pPr>
        <w:pStyle w:val="8"/>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15FAE584">
      <w:pPr>
        <w:rPr>
          <w:rFonts w:hint="eastAsia" w:ascii="宋体" w:hAnsi="宋体"/>
          <w:szCs w:val="21"/>
        </w:rPr>
      </w:pPr>
    </w:p>
    <w:p w14:paraId="2A39D695">
      <w:pPr>
        <w:rPr>
          <w:rFonts w:hint="eastAsia" w:ascii="宋体" w:hAnsi="宋体"/>
          <w:szCs w:val="21"/>
        </w:rPr>
      </w:pPr>
    </w:p>
    <w:p w14:paraId="341D426B">
      <w:pPr>
        <w:rPr>
          <w:rFonts w:hint="eastAsia" w:ascii="宋体" w:hAnsi="宋体"/>
          <w:szCs w:val="21"/>
        </w:rPr>
      </w:pPr>
    </w:p>
    <w:p w14:paraId="46F47595">
      <w:pPr>
        <w:rPr>
          <w:rFonts w:hint="eastAsia" w:ascii="宋体" w:hAnsi="宋体"/>
          <w:szCs w:val="21"/>
        </w:rPr>
      </w:pPr>
    </w:p>
    <w:p w14:paraId="3D6E635F">
      <w:pPr>
        <w:rPr>
          <w:rFonts w:hint="eastAsia" w:ascii="宋体" w:hAnsi="宋体"/>
          <w:szCs w:val="21"/>
        </w:rPr>
      </w:pPr>
    </w:p>
    <w:p w14:paraId="6A8FC7BA">
      <w:pPr>
        <w:rPr>
          <w:rFonts w:hint="eastAsia" w:ascii="宋体" w:hAnsi="宋体"/>
          <w:szCs w:val="21"/>
        </w:rPr>
      </w:pPr>
    </w:p>
    <w:p w14:paraId="6202578C">
      <w:pPr>
        <w:rPr>
          <w:rFonts w:hint="eastAsia" w:ascii="宋体" w:hAnsi="宋体"/>
          <w:szCs w:val="21"/>
        </w:rPr>
      </w:pPr>
    </w:p>
    <w:p w14:paraId="4B6BD809">
      <w:pPr>
        <w:rPr>
          <w:rFonts w:hint="eastAsia" w:ascii="宋体" w:hAnsi="宋体"/>
          <w:szCs w:val="21"/>
        </w:rPr>
      </w:pPr>
    </w:p>
    <w:p w14:paraId="4A8B64CD">
      <w:pPr>
        <w:rPr>
          <w:rFonts w:hint="eastAsia" w:ascii="华文中宋" w:hAnsi="华文中宋" w:eastAsia="华文中宋"/>
          <w:sz w:val="30"/>
          <w:szCs w:val="30"/>
        </w:rPr>
      </w:pPr>
      <w:r>
        <w:rPr>
          <w:rFonts w:hint="eastAsia" w:ascii="宋体" w:hAnsi="宋体"/>
          <w:szCs w:val="21"/>
        </w:rPr>
        <w:t xml:space="preserve">  </w:t>
      </w:r>
    </w:p>
    <w:p w14:paraId="5EA0A006">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5CFE819E">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4BC06ECC">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A4B9841">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21D202C3">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0BCF111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32B4D5F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p>
    <w:p w14:paraId="09EB19E6">
      <w:pPr>
        <w:adjustRightInd w:val="0"/>
        <w:snapToGrid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2.2 本合同货物用于淮安涟水国际机场航站区改扩建工程机场弱电系统工程</w:t>
      </w:r>
    </w:p>
    <w:p w14:paraId="7E9B7629">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项目（以下简称“项目”），甲方与项目业主方签订的合同及项目招标文件中的产品质量标准同时作为本合同货物的质量标准，乙方提供的产品应能符合第2.1和2.2条相关质量及规格要求中的最高要求。</w:t>
      </w:r>
    </w:p>
    <w:p w14:paraId="42CDF4B5">
      <w:pPr>
        <w:adjustRightInd w:val="0"/>
        <w:snapToGrid w:val="0"/>
        <w:spacing w:line="360" w:lineRule="auto"/>
        <w:ind w:firstLine="420" w:firstLineChars="200"/>
        <w:jc w:val="left"/>
        <w:rPr>
          <w:rFonts w:hint="eastAsia" w:ascii="宋体" w:hAnsi="宋体"/>
          <w:szCs w:val="21"/>
          <w:lang w:val="en-US" w:eastAsia="zh-CN"/>
        </w:rPr>
      </w:pPr>
      <w:r>
        <w:rPr>
          <w:rFonts w:ascii="宋体" w:hAnsi="宋体"/>
          <w:szCs w:val="21"/>
        </w:rPr>
        <w:t>2.</w:t>
      </w:r>
      <w:r>
        <w:rPr>
          <w:rFonts w:hint="eastAsia" w:ascii="宋体" w:hAnsi="宋体"/>
          <w:szCs w:val="21"/>
          <w:lang w:val="en-US" w:eastAsia="zh-CN"/>
        </w:rPr>
        <w:t>3</w:t>
      </w:r>
      <w:r>
        <w:rPr>
          <w:rFonts w:ascii="宋体" w:hAnsi="宋体"/>
          <w:szCs w:val="21"/>
        </w:rPr>
        <w:t xml:space="preserve"> </w:t>
      </w:r>
      <w:r>
        <w:rPr>
          <w:rFonts w:hint="eastAsia" w:ascii="宋体" w:hAnsi="宋体"/>
          <w:szCs w:val="21"/>
        </w:rPr>
        <w:t>除非技术规格中另有规定，计量单位均采用中华人民共和国法定计量单位。</w:t>
      </w:r>
      <w:r>
        <w:rPr>
          <w:rFonts w:hint="eastAsia" w:ascii="宋体" w:hAnsi="宋体"/>
          <w:szCs w:val="21"/>
          <w:lang w:val="en-US" w:eastAsia="zh-CN"/>
        </w:rPr>
        <w:t xml:space="preserve"> </w:t>
      </w:r>
    </w:p>
    <w:p w14:paraId="020FBF4D">
      <w:pPr>
        <w:adjustRightInd w:val="0"/>
        <w:snapToGrid w:val="0"/>
        <w:spacing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26B404C">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65AC8D96">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02EE761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530650E1">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74392980">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1821ED17">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2967F853">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264AEF5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52133A4E">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52D0A04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4.3.1为甲方或甲方用户取得继续使用货物的权利，并赔偿甲方及甲方用户遭受的损失；</w:t>
      </w:r>
    </w:p>
    <w:p w14:paraId="378A952A">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409AB31D">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40FB4E53">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w:t>
      </w:r>
      <w:r>
        <w:rPr>
          <w:rFonts w:hint="eastAsia" w:ascii="宋体" w:hAnsi="宋体"/>
          <w:szCs w:val="21"/>
          <w:lang w:val="en-US" w:eastAsia="zh-CN"/>
        </w:rPr>
        <w:t>及</w:t>
      </w:r>
      <w:r>
        <w:rPr>
          <w:rFonts w:hint="eastAsia" w:ascii="宋体" w:hAnsi="宋体"/>
          <w:szCs w:val="21"/>
        </w:rPr>
        <w:t>甲方用户因此遭受的全部损失。</w:t>
      </w:r>
    </w:p>
    <w:p w14:paraId="3FBD92BD">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w:t>
      </w:r>
      <w:r>
        <w:rPr>
          <w:rFonts w:hint="eastAsia" w:ascii="宋体" w:hAnsi="宋体"/>
          <w:szCs w:val="21"/>
          <w:lang w:val="en-US" w:eastAsia="zh-CN"/>
        </w:rPr>
        <w:t>及</w:t>
      </w:r>
      <w:r>
        <w:rPr>
          <w:rFonts w:hint="eastAsia" w:ascii="宋体" w:hAnsi="宋体"/>
          <w:szCs w:val="21"/>
        </w:rPr>
        <w:t>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76C5F4E4">
      <w:pPr>
        <w:pStyle w:val="5"/>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7F4261CD">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6E426495">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w:t>
      </w:r>
      <w:r>
        <w:rPr>
          <w:rFonts w:hint="eastAsia" w:ascii="宋体" w:hAnsi="宋体"/>
          <w:szCs w:val="21"/>
          <w:lang w:val="en-US" w:eastAsia="zh-CN"/>
        </w:rPr>
        <w:t>十八</w:t>
      </w:r>
      <w:r>
        <w:rPr>
          <w:rFonts w:hint="eastAsia" w:ascii="宋体" w:hAnsi="宋体"/>
          <w:szCs w:val="21"/>
        </w:rPr>
        <w:t>条约定履行签字盖章程序后，本合同即产生法律效力。</w:t>
      </w:r>
    </w:p>
    <w:p w14:paraId="5F1AF8BB">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544893BE">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239CF5B3">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276212A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66A6EB41">
      <w:pPr>
        <w:pStyle w:val="5"/>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200F4E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3C00C84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（乙方应于发货前48小时与该货物签收人确认是否</w:t>
      </w:r>
      <w:r>
        <w:rPr>
          <w:rFonts w:hint="eastAsia" w:ascii="宋体" w:hAnsi="宋体"/>
          <w:szCs w:val="21"/>
          <w:highlight w:val="none"/>
          <w:lang w:val="en-US" w:eastAsia="zh-CN"/>
        </w:rPr>
        <w:t>可</w:t>
      </w:r>
      <w:r>
        <w:rPr>
          <w:rFonts w:hint="eastAsia" w:ascii="宋体" w:hAnsi="宋体"/>
          <w:szCs w:val="21"/>
          <w:highlight w:val="none"/>
        </w:rPr>
        <w:t>发货，以免现场不具备收货条件；如果乙方未与甲方联系人确认是否可以发货而发货，甲方有权拒绝接收货物，由乙方自行承担由此产生的全部费用）。</w:t>
      </w:r>
    </w:p>
    <w:p w14:paraId="3E26BF72">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1FA65347">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4C635E74">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0F3AD194">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41C645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7DA94C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17D42E63">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BFDEC6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28425D54">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34195DD9">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1001A2D0">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600A7472">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6E9DBCF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3D691836">
      <w:pPr>
        <w:pStyle w:val="5"/>
        <w:rPr>
          <w:rFonts w:hint="eastAsia"/>
          <w:b/>
          <w:sz w:val="24"/>
          <w:szCs w:val="24"/>
        </w:rPr>
      </w:pPr>
    </w:p>
    <w:p w14:paraId="60EE9624">
      <w:pPr>
        <w:pStyle w:val="5"/>
        <w:rPr>
          <w:rFonts w:ascii="宋体" w:hAnsi="宋体"/>
          <w:szCs w:val="21"/>
        </w:rPr>
      </w:pPr>
      <w:r>
        <w:rPr>
          <w:rFonts w:hint="eastAsia"/>
          <w:b/>
          <w:sz w:val="24"/>
          <w:szCs w:val="24"/>
        </w:rPr>
        <w:t>第八条  检验和测试</w:t>
      </w:r>
    </w:p>
    <w:p w14:paraId="367135BC">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33267BE1">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5DACBDF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2D90704C">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34EED2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2C2C6F8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283BF0EE">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2B8454B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44FD30D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szCs w:val="21"/>
          <w:lang w:val="en-US" w:eastAsia="zh-CN"/>
        </w:rPr>
        <w:t>一</w:t>
      </w:r>
      <w:r>
        <w:rPr>
          <w:rFonts w:hint="eastAsia" w:ascii="宋体" w:hAnsi="宋体"/>
          <w:szCs w:val="21"/>
        </w:rPr>
        <w:t>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5792E2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347673D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4C87286B">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D9D9A1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B5E2438">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（1）甲乙双方约定合同总金额的 30%，即人民币  元，作为预付款。预付款应在合同生效后支付。</w:t>
      </w:r>
    </w:p>
    <w:p w14:paraId="56759575">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（2）材料设备进场之后，经甲方审核的已完成合格工程量达到80%，且甲方已收到项目发包方支付的相同比例的工程款后，甲方向乙方支付货款至签约合同价的80%；；</w:t>
      </w:r>
    </w:p>
    <w:p w14:paraId="563A1271">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（3）本工程竣工验收合格后安装调试完毕并验收合格、能正常运行交付使用后，且甲方已收到项目发包方支付的相同比例的工程款后，支付至合同额的90%；</w:t>
      </w:r>
    </w:p>
    <w:p w14:paraId="0F2E85FE">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4）工程竣工复核审计结束完成，且甲方已收到项目发包方支付的相同比例的工程款后支付至工程审定价的97%，留工程结算审定价的3%作为质保金，待质保期结束无任何质量问题的情况下且甲方收到发包方支付的100%工程款后，一次性无息付清；</w:t>
      </w:r>
    </w:p>
    <w:p w14:paraId="0E21913A">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甲方付款前，乙方须提供合同全额、合法增值税专用发票、支付手续、请款函及相关工程档案资料并送达甲方。乙方收到上述材料 5 个工作日内应向乙方付款。由于项目发包方拖欠工程款的，乙方不得以此为由停止发货。</w:t>
      </w:r>
    </w:p>
    <w:p w14:paraId="72D18670">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本条所称每个计量周期工程量是指使用本合同标的的甲方承包项目的发包人、监理人共同确认的进度付款申请单记载的每个计量周期工程量。</w:t>
      </w:r>
    </w:p>
    <w:p w14:paraId="263652B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eastAsia="宋体" w:cs="Times New Roman"/>
          <w:szCs w:val="21"/>
          <w:highlight w:val="none"/>
          <w:lang w:val="en-US" w:eastAsia="zh-CN"/>
        </w:rPr>
        <w:t>工程竣工验收合格、工程竣工复核审计是指使用本合同标的的甲方承包项目的发包人对甲方承包的该项目验收合格、甲方承包项目的工程竣工复核审计。</w:t>
      </w:r>
    </w:p>
    <w:p w14:paraId="5CE2D3B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39"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39"/>
      <w:r>
        <w:rPr>
          <w:rFonts w:hint="eastAsia" w:ascii="宋体" w:hAnsi="宋体"/>
          <w:szCs w:val="21"/>
          <w:highlight w:val="none"/>
        </w:rPr>
        <w:t>个工作日内向乙方进行同比例支付；</w:t>
      </w:r>
    </w:p>
    <w:p w14:paraId="00938FC4">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0" w:edGrp="everyone"/>
      <w:r>
        <w:rPr>
          <w:rFonts w:hint="eastAsia" w:ascii="宋体" w:hAnsi="宋体"/>
          <w:szCs w:val="21"/>
          <w:highlight w:val="none"/>
          <w:u w:val="single"/>
        </w:rPr>
        <w:t xml:space="preserve"> /  </w:t>
      </w:r>
      <w:permEnd w:id="40"/>
      <w:r>
        <w:rPr>
          <w:rFonts w:hint="eastAsia" w:ascii="宋体" w:hAnsi="宋体"/>
          <w:szCs w:val="21"/>
          <w:highlight w:val="none"/>
        </w:rPr>
        <w:t>。</w:t>
      </w:r>
    </w:p>
    <w:p w14:paraId="798DC800">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1"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1"/>
      <w:r>
        <w:rPr>
          <w:rFonts w:hint="eastAsia" w:ascii="宋体" w:hAnsi="宋体"/>
          <w:szCs w:val="21"/>
        </w:rPr>
        <w:t xml:space="preserve">增值税专用发票 </w:t>
      </w:r>
      <w:permStart w:id="42" w:edGrp="everyone"/>
      <w:r>
        <w:rPr>
          <w:rFonts w:hint="eastAsia" w:ascii="宋体" w:hAnsi="宋体"/>
          <w:szCs w:val="21"/>
        </w:rPr>
        <w:t>□</w:t>
      </w:r>
      <w:permEnd w:id="42"/>
      <w:r>
        <w:rPr>
          <w:rFonts w:hint="eastAsia" w:ascii="宋体" w:hAnsi="宋体"/>
          <w:szCs w:val="21"/>
        </w:rPr>
        <w:t xml:space="preserve">增值税普通发票 </w:t>
      </w:r>
      <w:permStart w:id="43" w:edGrp="everyone"/>
      <w:r>
        <w:rPr>
          <w:rFonts w:hint="eastAsia" w:ascii="宋体" w:hAnsi="宋体"/>
          <w:szCs w:val="21"/>
        </w:rPr>
        <w:t>□</w:t>
      </w:r>
      <w:permEnd w:id="43"/>
      <w:r>
        <w:rPr>
          <w:rFonts w:hint="eastAsia" w:ascii="宋体" w:hAnsi="宋体"/>
          <w:szCs w:val="21"/>
        </w:rPr>
        <w:t>其他类型发票给甲方，付款时间以甲方收到乙方开据发票原件后算起。</w:t>
      </w:r>
    </w:p>
    <w:p w14:paraId="67EEEDC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78B1B89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7FF929D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76E08A4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629035F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706CC1C7">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2B9238E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BB1A0D0">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70242F4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3376A3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45F2F296">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4" w:edGrp="everyone"/>
      <w:r>
        <w:rPr>
          <w:rFonts w:hint="eastAsia" w:ascii="宋体" w:hAnsi="宋体"/>
          <w:szCs w:val="21"/>
          <w:u w:val="single"/>
        </w:rPr>
        <w:t xml:space="preserve">  </w:t>
      </w:r>
      <w:permEnd w:id="44"/>
    </w:p>
    <w:p w14:paraId="798D6298">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5" w:edGrp="everyone"/>
      <w:r>
        <w:rPr>
          <w:rFonts w:hint="eastAsia" w:ascii="宋体" w:hAnsi="宋体"/>
          <w:szCs w:val="21"/>
          <w:u w:val="single"/>
        </w:rPr>
        <w:t xml:space="preserve">  </w:t>
      </w:r>
      <w:permEnd w:id="45"/>
    </w:p>
    <w:p w14:paraId="00741765">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6" w:edGrp="everyone"/>
      <w:r>
        <w:rPr>
          <w:rFonts w:hint="eastAsia" w:ascii="宋体" w:hAnsi="宋体"/>
          <w:szCs w:val="21"/>
          <w:u w:val="single"/>
        </w:rPr>
        <w:t xml:space="preserve">  </w:t>
      </w:r>
      <w:permEnd w:id="46"/>
    </w:p>
    <w:p w14:paraId="7E8E06AE">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04FC9A3E">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3</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0751500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A7617E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7867AB7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570464B">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w:t>
      </w:r>
      <w:r>
        <w:rPr>
          <w:rFonts w:hint="eastAsia" w:ascii="宋体" w:hAnsi="宋体"/>
          <w:szCs w:val="21"/>
          <w:lang w:val="en-US" w:eastAsia="zh-CN"/>
        </w:rPr>
        <w:t>淮安</w:t>
      </w:r>
      <w:r>
        <w:rPr>
          <w:rFonts w:hint="eastAsia" w:ascii="宋体" w:hAnsi="宋体"/>
          <w:szCs w:val="21"/>
        </w:rPr>
        <w:t>市应设立常驻维修机构，处理所有维修服务和技术支持服务。该服务必须是每天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20C1042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年系统版本升级、URL 库及应用特征库升级许可。</w:t>
      </w:r>
    </w:p>
    <w:p w14:paraId="22FD035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A7953F9">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w:t>
      </w:r>
      <w:r>
        <w:rPr>
          <w:rFonts w:hint="eastAsia"/>
          <w:lang w:val="en-US" w:eastAsia="zh-CN"/>
        </w:rPr>
        <w:t>十</w:t>
      </w:r>
      <w:r>
        <w:rPr>
          <w:rFonts w:hint="eastAsia"/>
        </w:rPr>
        <w:t>条的约定履行质保售后服务。乙方对第三方的质保、售后服务承担连带责任。</w:t>
      </w:r>
    </w:p>
    <w:p w14:paraId="50465E37">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62749F42">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7775D5D4">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F041E3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货物因不满足第十条质量保证条款，或因各种原因未在甲方或甲方用户规定的时间内通过试运行或验收</w:t>
      </w:r>
      <w:r>
        <w:rPr>
          <w:rFonts w:hint="eastAsia" w:ascii="宋体" w:hAnsi="宋体"/>
          <w:szCs w:val="21"/>
        </w:rPr>
        <w:t>的，甲方有权择其一或同时选择：</w:t>
      </w:r>
    </w:p>
    <w:p w14:paraId="6BA6154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24F4665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1D7716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0BE6B5F4">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347525F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8492F90">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2530E7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3FFFAB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258C4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602B9CE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76EDFB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20B1F3C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175E177B">
      <w:pPr>
        <w:pStyle w:val="5"/>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711CAEA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4D9422B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238FFAA3">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2FA1686F">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1A9EED28">
      <w:pPr>
        <w:pStyle w:val="5"/>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9A2A024">
      <w:pPr>
        <w:pStyle w:val="5"/>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5E4AD353">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54AFAD4">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4F2E149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C9EEDF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1626A42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1C7B1C9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7F553B23">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08C82B79">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58FCCB5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05243B1A">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24A2B83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31D3454D">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6F508C90">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229AC511">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30022D5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5321A253">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9AD9B2A">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760A848C">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2847A561">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4984E6D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223F363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590BA6AC">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3FBD27F">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7"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7"/>
      <w:r>
        <w:rPr>
          <w:rFonts w:hint="eastAsia" w:ascii="宋体" w:hAnsi="宋体" w:cs="宋体"/>
          <w:szCs w:val="21"/>
        </w:rPr>
        <w:t>份，甲方执</w:t>
      </w:r>
      <w:permStart w:id="48"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8"/>
      <w:r>
        <w:rPr>
          <w:rFonts w:hint="eastAsia" w:ascii="宋体" w:hAnsi="宋体" w:cs="宋体"/>
          <w:szCs w:val="21"/>
        </w:rPr>
        <w:t>份，乙方执</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 xml:space="preserve">份，每份具有同等法律效力。 </w:t>
      </w:r>
    </w:p>
    <w:p w14:paraId="3A99241F">
      <w:pPr>
        <w:adjustRightInd w:val="0"/>
        <w:snapToGrid w:val="0"/>
        <w:spacing w:line="360" w:lineRule="auto"/>
        <w:ind w:firstLine="420" w:firstLineChars="200"/>
        <w:jc w:val="left"/>
        <w:rPr>
          <w:rFonts w:hint="eastAsia" w:ascii="宋体" w:hAnsi="宋体" w:cs="宋体"/>
          <w:szCs w:val="21"/>
        </w:rPr>
      </w:pPr>
    </w:p>
    <w:p w14:paraId="4E4B7318">
      <w:pPr>
        <w:adjustRightInd w:val="0"/>
        <w:snapToGrid w:val="0"/>
        <w:spacing w:line="360" w:lineRule="auto"/>
        <w:ind w:firstLine="420" w:firstLineChars="200"/>
        <w:jc w:val="left"/>
        <w:rPr>
          <w:rFonts w:hint="eastAsia" w:ascii="宋体" w:hAnsi="宋体" w:cs="宋体"/>
          <w:szCs w:val="21"/>
        </w:rPr>
      </w:pPr>
    </w:p>
    <w:p w14:paraId="7D937711">
      <w:pPr>
        <w:adjustRightInd w:val="0"/>
        <w:snapToGrid w:val="0"/>
        <w:spacing w:line="360" w:lineRule="auto"/>
        <w:ind w:firstLine="420" w:firstLineChars="200"/>
        <w:jc w:val="left"/>
        <w:rPr>
          <w:rFonts w:hint="eastAsia" w:ascii="宋体" w:hAnsi="宋体" w:cs="宋体"/>
          <w:szCs w:val="21"/>
        </w:rPr>
      </w:pPr>
    </w:p>
    <w:p w14:paraId="696752B2">
      <w:pPr>
        <w:adjustRightInd w:val="0"/>
        <w:snapToGrid w:val="0"/>
        <w:spacing w:line="360" w:lineRule="auto"/>
        <w:ind w:firstLine="420" w:firstLineChars="200"/>
        <w:jc w:val="left"/>
        <w:rPr>
          <w:rFonts w:hint="eastAsia" w:ascii="宋体" w:hAnsi="宋体" w:cs="宋体"/>
          <w:szCs w:val="21"/>
        </w:rPr>
      </w:pPr>
    </w:p>
    <w:p w14:paraId="3DC8FD78">
      <w:pPr>
        <w:adjustRightInd w:val="0"/>
        <w:snapToGrid w:val="0"/>
        <w:spacing w:line="360" w:lineRule="auto"/>
        <w:ind w:firstLine="420" w:firstLineChars="200"/>
        <w:jc w:val="left"/>
        <w:rPr>
          <w:rFonts w:hint="eastAsia" w:ascii="宋体" w:hAnsi="宋体" w:cs="宋体"/>
          <w:szCs w:val="21"/>
        </w:rPr>
      </w:pPr>
    </w:p>
    <w:p w14:paraId="44030A57">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10"/>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199F031">
        <w:tblPrEx>
          <w:tblCellMar>
            <w:top w:w="0" w:type="dxa"/>
            <w:left w:w="108" w:type="dxa"/>
            <w:bottom w:w="0" w:type="dxa"/>
            <w:right w:w="108" w:type="dxa"/>
          </w:tblCellMar>
        </w:tblPrEx>
        <w:trPr>
          <w:trHeight w:val="567" w:hRule="atLeast"/>
        </w:trPr>
        <w:tc>
          <w:tcPr>
            <w:tcW w:w="1234" w:type="dxa"/>
            <w:noWrap w:val="0"/>
            <w:vAlign w:val="top"/>
          </w:tcPr>
          <w:p w14:paraId="49E9121C">
            <w:pPr>
              <w:pStyle w:val="8"/>
              <w:adjustRightInd w:val="0"/>
              <w:snapToGrid w:val="0"/>
              <w:rPr>
                <w:rFonts w:hint="eastAsia"/>
                <w:sz w:val="21"/>
                <w:szCs w:val="21"/>
              </w:rPr>
            </w:pPr>
            <w:permStart w:id="50" w:edGrp="everyone" w:colFirst="3" w:colLast="3"/>
            <w:permStart w:id="51" w:edGrp="everyone" w:colFirst="4" w:colLast="4"/>
            <w:r>
              <w:rPr>
                <w:rFonts w:hint="eastAsia"/>
                <w:sz w:val="21"/>
                <w:szCs w:val="21"/>
              </w:rPr>
              <w:t>甲方名称：</w:t>
            </w:r>
          </w:p>
        </w:tc>
        <w:tc>
          <w:tcPr>
            <w:tcW w:w="3180" w:type="dxa"/>
            <w:noWrap w:val="0"/>
            <w:vAlign w:val="top"/>
          </w:tcPr>
          <w:p w14:paraId="400E4585">
            <w:pPr>
              <w:pStyle w:val="8"/>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3213CD7">
            <w:pPr>
              <w:pStyle w:val="8"/>
              <w:adjustRightInd w:val="0"/>
              <w:snapToGrid w:val="0"/>
              <w:rPr>
                <w:rFonts w:hint="eastAsia"/>
                <w:sz w:val="21"/>
                <w:szCs w:val="21"/>
              </w:rPr>
            </w:pPr>
          </w:p>
        </w:tc>
        <w:tc>
          <w:tcPr>
            <w:tcW w:w="1545" w:type="dxa"/>
            <w:noWrap w:val="0"/>
            <w:vAlign w:val="top"/>
          </w:tcPr>
          <w:p w14:paraId="1DBD4D64">
            <w:pPr>
              <w:pStyle w:val="8"/>
              <w:adjustRightInd w:val="0"/>
              <w:snapToGrid w:val="0"/>
              <w:rPr>
                <w:rFonts w:hint="eastAsia"/>
                <w:sz w:val="21"/>
                <w:szCs w:val="21"/>
              </w:rPr>
            </w:pPr>
            <w:r>
              <w:rPr>
                <w:rFonts w:hint="eastAsia"/>
                <w:sz w:val="21"/>
                <w:szCs w:val="21"/>
              </w:rPr>
              <w:t>乙方名称：</w:t>
            </w:r>
          </w:p>
        </w:tc>
        <w:tc>
          <w:tcPr>
            <w:tcW w:w="2865" w:type="dxa"/>
            <w:noWrap w:val="0"/>
            <w:vAlign w:val="top"/>
          </w:tcPr>
          <w:p w14:paraId="2E573FF1">
            <w:pPr>
              <w:pStyle w:val="8"/>
              <w:adjustRightInd w:val="0"/>
              <w:snapToGrid w:val="0"/>
              <w:rPr>
                <w:rFonts w:hint="eastAsia"/>
                <w:sz w:val="21"/>
                <w:szCs w:val="21"/>
              </w:rPr>
            </w:pPr>
          </w:p>
        </w:tc>
      </w:tr>
      <w:permEnd w:id="50"/>
      <w:permEnd w:id="51"/>
      <w:tr w14:paraId="02F7D827">
        <w:tblPrEx>
          <w:tblCellMar>
            <w:top w:w="0" w:type="dxa"/>
            <w:left w:w="108" w:type="dxa"/>
            <w:bottom w:w="0" w:type="dxa"/>
            <w:right w:w="108" w:type="dxa"/>
          </w:tblCellMar>
        </w:tblPrEx>
        <w:trPr>
          <w:trHeight w:val="567" w:hRule="atLeast"/>
        </w:trPr>
        <w:tc>
          <w:tcPr>
            <w:tcW w:w="1234" w:type="dxa"/>
            <w:noWrap w:val="0"/>
            <w:vAlign w:val="top"/>
          </w:tcPr>
          <w:p w14:paraId="7D3315CA">
            <w:pPr>
              <w:pStyle w:val="8"/>
              <w:adjustRightInd w:val="0"/>
              <w:snapToGrid w:val="0"/>
              <w:rPr>
                <w:rFonts w:hint="eastAsia"/>
                <w:sz w:val="21"/>
                <w:szCs w:val="21"/>
              </w:rPr>
            </w:pPr>
            <w:permStart w:id="52" w:edGrp="everyone" w:colFirst="3" w:colLast="3"/>
            <w:permStart w:id="53" w:edGrp="everyone" w:colFirst="4" w:colLast="4"/>
          </w:p>
        </w:tc>
        <w:tc>
          <w:tcPr>
            <w:tcW w:w="3180" w:type="dxa"/>
            <w:noWrap w:val="0"/>
            <w:vAlign w:val="top"/>
          </w:tcPr>
          <w:p w14:paraId="7AB594D7">
            <w:pPr>
              <w:pStyle w:val="8"/>
              <w:adjustRightInd w:val="0"/>
              <w:snapToGrid w:val="0"/>
              <w:jc w:val="center"/>
              <w:rPr>
                <w:rFonts w:hint="eastAsia"/>
                <w:sz w:val="21"/>
                <w:szCs w:val="21"/>
              </w:rPr>
            </w:pPr>
            <w:r>
              <w:rPr>
                <w:rFonts w:hint="eastAsia"/>
                <w:sz w:val="21"/>
                <w:szCs w:val="21"/>
              </w:rPr>
              <w:t>（签章）</w:t>
            </w:r>
          </w:p>
        </w:tc>
        <w:tc>
          <w:tcPr>
            <w:tcW w:w="705" w:type="dxa"/>
            <w:noWrap w:val="0"/>
            <w:vAlign w:val="top"/>
          </w:tcPr>
          <w:p w14:paraId="657D44AA">
            <w:pPr>
              <w:pStyle w:val="8"/>
              <w:adjustRightInd w:val="0"/>
              <w:snapToGrid w:val="0"/>
              <w:rPr>
                <w:rFonts w:hint="eastAsia"/>
                <w:sz w:val="21"/>
                <w:szCs w:val="21"/>
              </w:rPr>
            </w:pPr>
          </w:p>
        </w:tc>
        <w:tc>
          <w:tcPr>
            <w:tcW w:w="1545" w:type="dxa"/>
            <w:noWrap w:val="0"/>
            <w:vAlign w:val="top"/>
          </w:tcPr>
          <w:p w14:paraId="4D4B2D69">
            <w:pPr>
              <w:pStyle w:val="8"/>
              <w:adjustRightInd w:val="0"/>
              <w:snapToGrid w:val="0"/>
              <w:rPr>
                <w:rFonts w:hint="eastAsia"/>
                <w:sz w:val="21"/>
                <w:szCs w:val="21"/>
              </w:rPr>
            </w:pPr>
          </w:p>
        </w:tc>
        <w:tc>
          <w:tcPr>
            <w:tcW w:w="2865" w:type="dxa"/>
            <w:noWrap w:val="0"/>
            <w:vAlign w:val="top"/>
          </w:tcPr>
          <w:p w14:paraId="68E0299B">
            <w:pPr>
              <w:pStyle w:val="8"/>
              <w:adjustRightInd w:val="0"/>
              <w:snapToGrid w:val="0"/>
              <w:jc w:val="center"/>
              <w:rPr>
                <w:rFonts w:hint="eastAsia"/>
                <w:sz w:val="21"/>
                <w:szCs w:val="21"/>
              </w:rPr>
            </w:pPr>
            <w:r>
              <w:rPr>
                <w:rFonts w:hint="eastAsia"/>
                <w:sz w:val="21"/>
                <w:szCs w:val="21"/>
              </w:rPr>
              <w:t>（签章）</w:t>
            </w:r>
          </w:p>
        </w:tc>
      </w:tr>
      <w:permEnd w:id="52"/>
      <w:permEnd w:id="53"/>
      <w:tr w14:paraId="4FC194EB">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3DBA4D32">
            <w:pPr>
              <w:pStyle w:val="8"/>
              <w:adjustRightInd w:val="0"/>
              <w:snapToGrid w:val="0"/>
              <w:rPr>
                <w:rFonts w:hint="eastAsia"/>
                <w:sz w:val="21"/>
                <w:szCs w:val="21"/>
              </w:rPr>
            </w:pPr>
            <w:permStart w:id="54" w:edGrp="everyone"/>
            <w:permStart w:id="55" w:edGrp="everyone" w:colFirst="2" w:colLast="2"/>
            <w:r>
              <w:rPr>
                <w:rFonts w:hint="eastAsia"/>
                <w:sz w:val="21"/>
                <w:szCs w:val="21"/>
              </w:rPr>
              <w:t>法定代表/授权代表：（签字或盖章）</w:t>
            </w:r>
          </w:p>
          <w:permEnd w:id="54"/>
          <w:p w14:paraId="66C72937">
            <w:pPr>
              <w:pStyle w:val="8"/>
              <w:adjustRightInd w:val="0"/>
              <w:snapToGrid w:val="0"/>
              <w:rPr>
                <w:rFonts w:hint="eastAsia"/>
                <w:sz w:val="21"/>
                <w:szCs w:val="21"/>
              </w:rPr>
            </w:pPr>
          </w:p>
        </w:tc>
        <w:tc>
          <w:tcPr>
            <w:tcW w:w="705" w:type="dxa"/>
            <w:noWrap w:val="0"/>
            <w:vAlign w:val="top"/>
          </w:tcPr>
          <w:p w14:paraId="30343FDF">
            <w:pPr>
              <w:pStyle w:val="8"/>
              <w:adjustRightInd w:val="0"/>
              <w:snapToGrid w:val="0"/>
              <w:rPr>
                <w:rFonts w:hint="eastAsia"/>
                <w:sz w:val="21"/>
                <w:szCs w:val="21"/>
              </w:rPr>
            </w:pPr>
          </w:p>
        </w:tc>
        <w:tc>
          <w:tcPr>
            <w:tcW w:w="4410" w:type="dxa"/>
            <w:gridSpan w:val="2"/>
            <w:vMerge w:val="restart"/>
            <w:noWrap w:val="0"/>
            <w:vAlign w:val="top"/>
          </w:tcPr>
          <w:p w14:paraId="0EAE6F5D">
            <w:pPr>
              <w:pStyle w:val="8"/>
              <w:adjustRightInd w:val="0"/>
              <w:snapToGrid w:val="0"/>
              <w:rPr>
                <w:rFonts w:hint="eastAsia"/>
                <w:sz w:val="21"/>
                <w:szCs w:val="21"/>
              </w:rPr>
            </w:pPr>
            <w:r>
              <w:rPr>
                <w:rFonts w:hint="eastAsia"/>
                <w:sz w:val="21"/>
                <w:szCs w:val="21"/>
              </w:rPr>
              <w:t>法定代表/授权代表：（签字或盖章）</w:t>
            </w:r>
          </w:p>
        </w:tc>
      </w:tr>
      <w:permEnd w:id="55"/>
      <w:tr w14:paraId="7565F4FA">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1FFD3DE2">
            <w:pPr>
              <w:pStyle w:val="8"/>
              <w:adjustRightInd w:val="0"/>
              <w:snapToGrid w:val="0"/>
              <w:rPr>
                <w:rFonts w:hint="eastAsia"/>
                <w:sz w:val="21"/>
                <w:szCs w:val="21"/>
              </w:rPr>
            </w:pPr>
            <w:permStart w:id="56" w:edGrp="everyone" w:colFirst="2" w:colLast="2"/>
          </w:p>
        </w:tc>
        <w:tc>
          <w:tcPr>
            <w:tcW w:w="705" w:type="dxa"/>
            <w:noWrap w:val="0"/>
            <w:vAlign w:val="top"/>
          </w:tcPr>
          <w:p w14:paraId="47490AEF">
            <w:pPr>
              <w:pStyle w:val="8"/>
              <w:adjustRightInd w:val="0"/>
              <w:snapToGrid w:val="0"/>
              <w:rPr>
                <w:rFonts w:hint="eastAsia"/>
                <w:sz w:val="21"/>
                <w:szCs w:val="21"/>
              </w:rPr>
            </w:pPr>
          </w:p>
        </w:tc>
        <w:tc>
          <w:tcPr>
            <w:tcW w:w="4410" w:type="dxa"/>
            <w:gridSpan w:val="2"/>
            <w:vMerge w:val="continue"/>
            <w:noWrap w:val="0"/>
            <w:vAlign w:val="top"/>
          </w:tcPr>
          <w:p w14:paraId="51448F50">
            <w:pPr>
              <w:pStyle w:val="8"/>
              <w:adjustRightInd w:val="0"/>
              <w:snapToGrid w:val="0"/>
              <w:rPr>
                <w:rFonts w:hint="eastAsia"/>
                <w:sz w:val="21"/>
                <w:szCs w:val="21"/>
              </w:rPr>
            </w:pPr>
          </w:p>
        </w:tc>
      </w:tr>
      <w:permEnd w:id="56"/>
      <w:tr w14:paraId="1D7FC864">
        <w:tblPrEx>
          <w:tblCellMar>
            <w:top w:w="0" w:type="dxa"/>
            <w:left w:w="108" w:type="dxa"/>
            <w:bottom w:w="0" w:type="dxa"/>
            <w:right w:w="108" w:type="dxa"/>
          </w:tblCellMar>
        </w:tblPrEx>
        <w:trPr>
          <w:trHeight w:val="567" w:hRule="atLeast"/>
        </w:trPr>
        <w:tc>
          <w:tcPr>
            <w:tcW w:w="4414" w:type="dxa"/>
            <w:gridSpan w:val="2"/>
            <w:noWrap w:val="0"/>
            <w:vAlign w:val="top"/>
          </w:tcPr>
          <w:p w14:paraId="39591F4E">
            <w:pPr>
              <w:pStyle w:val="8"/>
              <w:adjustRightInd w:val="0"/>
              <w:snapToGrid w:val="0"/>
              <w:rPr>
                <w:rFonts w:hint="eastAsia"/>
                <w:sz w:val="21"/>
                <w:szCs w:val="21"/>
              </w:rPr>
            </w:pPr>
            <w:permStart w:id="57" w:edGrp="everyone" w:colFirst="2" w:colLast="2"/>
            <w:permStart w:id="58" w:edGrp="everyone" w:colFirst="3" w:colLast="3"/>
            <w:r>
              <w:rPr>
                <w:rFonts w:hint="eastAsia"/>
                <w:sz w:val="21"/>
                <w:szCs w:val="21"/>
              </w:rPr>
              <w:t>纳税人识别号：913200007140930345</w:t>
            </w:r>
          </w:p>
        </w:tc>
        <w:tc>
          <w:tcPr>
            <w:tcW w:w="705" w:type="dxa"/>
            <w:noWrap w:val="0"/>
            <w:vAlign w:val="top"/>
          </w:tcPr>
          <w:p w14:paraId="6CDB45AA">
            <w:pPr>
              <w:pStyle w:val="8"/>
              <w:adjustRightInd w:val="0"/>
              <w:snapToGrid w:val="0"/>
              <w:rPr>
                <w:rFonts w:hint="eastAsia"/>
                <w:sz w:val="21"/>
                <w:szCs w:val="21"/>
              </w:rPr>
            </w:pPr>
          </w:p>
        </w:tc>
        <w:tc>
          <w:tcPr>
            <w:tcW w:w="1545" w:type="dxa"/>
            <w:noWrap w:val="0"/>
            <w:vAlign w:val="top"/>
          </w:tcPr>
          <w:p w14:paraId="6E916FFF">
            <w:pPr>
              <w:pStyle w:val="8"/>
              <w:adjustRightInd w:val="0"/>
              <w:snapToGrid w:val="0"/>
              <w:rPr>
                <w:rFonts w:hint="eastAsia"/>
                <w:sz w:val="21"/>
                <w:szCs w:val="21"/>
              </w:rPr>
            </w:pPr>
            <w:r>
              <w:rPr>
                <w:rFonts w:hint="eastAsia"/>
                <w:sz w:val="21"/>
                <w:szCs w:val="21"/>
              </w:rPr>
              <w:t>纳税人识别号</w:t>
            </w:r>
          </w:p>
        </w:tc>
        <w:tc>
          <w:tcPr>
            <w:tcW w:w="2865" w:type="dxa"/>
            <w:noWrap w:val="0"/>
            <w:vAlign w:val="top"/>
          </w:tcPr>
          <w:p w14:paraId="1D74F638">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7"/>
      <w:permEnd w:id="58"/>
      <w:tr w14:paraId="1AF0A15A">
        <w:tblPrEx>
          <w:tblCellMar>
            <w:top w:w="0" w:type="dxa"/>
            <w:left w:w="108" w:type="dxa"/>
            <w:bottom w:w="0" w:type="dxa"/>
            <w:right w:w="108" w:type="dxa"/>
          </w:tblCellMar>
        </w:tblPrEx>
        <w:trPr>
          <w:trHeight w:val="1134" w:hRule="atLeast"/>
        </w:trPr>
        <w:tc>
          <w:tcPr>
            <w:tcW w:w="1234" w:type="dxa"/>
            <w:noWrap w:val="0"/>
            <w:vAlign w:val="top"/>
          </w:tcPr>
          <w:p w14:paraId="647AB878">
            <w:pPr>
              <w:pStyle w:val="8"/>
              <w:adjustRightInd w:val="0"/>
              <w:snapToGrid w:val="0"/>
              <w:rPr>
                <w:rFonts w:hint="eastAsia"/>
                <w:sz w:val="21"/>
                <w:szCs w:val="21"/>
              </w:rPr>
            </w:pPr>
            <w:permStart w:id="59" w:edGrp="everyone" w:colFirst="3" w:colLast="3"/>
            <w:permStart w:id="60" w:edGrp="everyone" w:colFirst="4" w:colLast="4"/>
            <w:r>
              <w:rPr>
                <w:rFonts w:hint="eastAsia"/>
                <w:sz w:val="21"/>
                <w:szCs w:val="21"/>
              </w:rPr>
              <w:t>甲方地址：</w:t>
            </w:r>
          </w:p>
        </w:tc>
        <w:tc>
          <w:tcPr>
            <w:tcW w:w="3180" w:type="dxa"/>
            <w:noWrap w:val="0"/>
            <w:vAlign w:val="top"/>
          </w:tcPr>
          <w:p w14:paraId="488AA806">
            <w:pPr>
              <w:pStyle w:val="8"/>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590A9AD7">
            <w:pPr>
              <w:pStyle w:val="8"/>
              <w:adjustRightInd w:val="0"/>
              <w:snapToGrid w:val="0"/>
              <w:rPr>
                <w:rFonts w:hint="eastAsia"/>
                <w:sz w:val="21"/>
                <w:szCs w:val="21"/>
              </w:rPr>
            </w:pPr>
          </w:p>
        </w:tc>
        <w:tc>
          <w:tcPr>
            <w:tcW w:w="1545" w:type="dxa"/>
            <w:noWrap w:val="0"/>
            <w:vAlign w:val="top"/>
          </w:tcPr>
          <w:p w14:paraId="7B5DE491">
            <w:pPr>
              <w:pStyle w:val="8"/>
              <w:adjustRightInd w:val="0"/>
              <w:snapToGrid w:val="0"/>
              <w:rPr>
                <w:rFonts w:hint="eastAsia"/>
                <w:sz w:val="21"/>
                <w:szCs w:val="21"/>
              </w:rPr>
            </w:pPr>
            <w:r>
              <w:rPr>
                <w:rFonts w:hint="eastAsia"/>
                <w:sz w:val="21"/>
                <w:szCs w:val="21"/>
              </w:rPr>
              <w:t>乙方地址：</w:t>
            </w:r>
          </w:p>
        </w:tc>
        <w:tc>
          <w:tcPr>
            <w:tcW w:w="2865" w:type="dxa"/>
            <w:noWrap w:val="0"/>
            <w:vAlign w:val="top"/>
          </w:tcPr>
          <w:p w14:paraId="32FC8796">
            <w:pPr>
              <w:pStyle w:val="8"/>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59"/>
      <w:permEnd w:id="60"/>
      <w:tr w14:paraId="2AC345FD">
        <w:tblPrEx>
          <w:tblCellMar>
            <w:top w:w="0" w:type="dxa"/>
            <w:left w:w="108" w:type="dxa"/>
            <w:bottom w:w="0" w:type="dxa"/>
            <w:right w:w="108" w:type="dxa"/>
          </w:tblCellMar>
        </w:tblPrEx>
        <w:trPr>
          <w:trHeight w:val="567" w:hRule="atLeast"/>
        </w:trPr>
        <w:tc>
          <w:tcPr>
            <w:tcW w:w="1234" w:type="dxa"/>
            <w:noWrap w:val="0"/>
            <w:vAlign w:val="top"/>
          </w:tcPr>
          <w:p w14:paraId="266CB7AC">
            <w:pPr>
              <w:pStyle w:val="8"/>
              <w:adjustRightInd w:val="0"/>
              <w:snapToGrid w:val="0"/>
              <w:rPr>
                <w:rFonts w:hint="eastAsia"/>
                <w:sz w:val="21"/>
                <w:szCs w:val="21"/>
              </w:rPr>
            </w:pPr>
            <w:permStart w:id="61" w:edGrp="everyone" w:colFirst="3" w:colLast="3"/>
            <w:permStart w:id="62" w:edGrp="everyone" w:colFirst="4" w:colLast="4"/>
            <w:r>
              <w:rPr>
                <w:rFonts w:hint="eastAsia"/>
                <w:sz w:val="21"/>
                <w:szCs w:val="21"/>
              </w:rPr>
              <w:t>开户银行：</w:t>
            </w:r>
          </w:p>
        </w:tc>
        <w:tc>
          <w:tcPr>
            <w:tcW w:w="3180" w:type="dxa"/>
            <w:noWrap w:val="0"/>
            <w:vAlign w:val="top"/>
          </w:tcPr>
          <w:p w14:paraId="44D4B3AF">
            <w:pPr>
              <w:pStyle w:val="8"/>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7B1FCF3B">
            <w:pPr>
              <w:pStyle w:val="8"/>
              <w:adjustRightInd w:val="0"/>
              <w:snapToGrid w:val="0"/>
              <w:rPr>
                <w:rFonts w:hint="eastAsia"/>
                <w:sz w:val="21"/>
                <w:szCs w:val="21"/>
              </w:rPr>
            </w:pPr>
          </w:p>
        </w:tc>
        <w:tc>
          <w:tcPr>
            <w:tcW w:w="1545" w:type="dxa"/>
            <w:noWrap w:val="0"/>
            <w:vAlign w:val="top"/>
          </w:tcPr>
          <w:p w14:paraId="41497B75">
            <w:pPr>
              <w:pStyle w:val="8"/>
              <w:adjustRightInd w:val="0"/>
              <w:snapToGrid w:val="0"/>
              <w:rPr>
                <w:rFonts w:hint="eastAsia"/>
                <w:sz w:val="21"/>
                <w:szCs w:val="21"/>
              </w:rPr>
            </w:pPr>
            <w:r>
              <w:rPr>
                <w:rFonts w:hint="eastAsia"/>
                <w:sz w:val="21"/>
                <w:szCs w:val="21"/>
              </w:rPr>
              <w:t>开户银行：</w:t>
            </w:r>
          </w:p>
        </w:tc>
        <w:tc>
          <w:tcPr>
            <w:tcW w:w="2865" w:type="dxa"/>
            <w:noWrap w:val="0"/>
            <w:vAlign w:val="top"/>
          </w:tcPr>
          <w:p w14:paraId="3088D4B5">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1"/>
      <w:permEnd w:id="62"/>
      <w:tr w14:paraId="4216EC24">
        <w:tblPrEx>
          <w:tblCellMar>
            <w:top w:w="0" w:type="dxa"/>
            <w:left w:w="108" w:type="dxa"/>
            <w:bottom w:w="0" w:type="dxa"/>
            <w:right w:w="108" w:type="dxa"/>
          </w:tblCellMar>
        </w:tblPrEx>
        <w:trPr>
          <w:trHeight w:val="567" w:hRule="atLeast"/>
        </w:trPr>
        <w:tc>
          <w:tcPr>
            <w:tcW w:w="1234" w:type="dxa"/>
            <w:noWrap w:val="0"/>
            <w:vAlign w:val="top"/>
          </w:tcPr>
          <w:p w14:paraId="369D20EE">
            <w:pPr>
              <w:pStyle w:val="8"/>
              <w:adjustRightInd w:val="0"/>
              <w:snapToGrid w:val="0"/>
              <w:rPr>
                <w:rFonts w:hint="eastAsia"/>
                <w:sz w:val="21"/>
                <w:szCs w:val="21"/>
              </w:rPr>
            </w:pPr>
            <w:permStart w:id="63" w:edGrp="everyone" w:colFirst="3" w:colLast="3"/>
            <w:permStart w:id="64" w:edGrp="everyone" w:colFirst="4" w:colLast="4"/>
            <w:r>
              <w:rPr>
                <w:rFonts w:hint="eastAsia"/>
                <w:sz w:val="21"/>
                <w:szCs w:val="21"/>
              </w:rPr>
              <w:t>账    号：</w:t>
            </w:r>
          </w:p>
        </w:tc>
        <w:tc>
          <w:tcPr>
            <w:tcW w:w="3180" w:type="dxa"/>
            <w:noWrap w:val="0"/>
            <w:vAlign w:val="top"/>
          </w:tcPr>
          <w:p w14:paraId="56377EDE">
            <w:pPr>
              <w:pStyle w:val="8"/>
              <w:adjustRightInd w:val="0"/>
              <w:snapToGrid w:val="0"/>
              <w:rPr>
                <w:rFonts w:hint="eastAsia"/>
                <w:sz w:val="21"/>
                <w:szCs w:val="21"/>
              </w:rPr>
            </w:pPr>
            <w:r>
              <w:rPr>
                <w:rFonts w:hint="eastAsia"/>
                <w:sz w:val="21"/>
                <w:szCs w:val="21"/>
              </w:rPr>
              <w:t>553470001259</w:t>
            </w:r>
          </w:p>
        </w:tc>
        <w:tc>
          <w:tcPr>
            <w:tcW w:w="705" w:type="dxa"/>
            <w:noWrap w:val="0"/>
            <w:vAlign w:val="top"/>
          </w:tcPr>
          <w:p w14:paraId="73CC3968">
            <w:pPr>
              <w:pStyle w:val="8"/>
              <w:adjustRightInd w:val="0"/>
              <w:snapToGrid w:val="0"/>
              <w:rPr>
                <w:rFonts w:hint="eastAsia"/>
                <w:sz w:val="21"/>
                <w:szCs w:val="21"/>
              </w:rPr>
            </w:pPr>
          </w:p>
        </w:tc>
        <w:tc>
          <w:tcPr>
            <w:tcW w:w="1545" w:type="dxa"/>
            <w:noWrap w:val="0"/>
            <w:vAlign w:val="top"/>
          </w:tcPr>
          <w:p w14:paraId="77A42C10">
            <w:pPr>
              <w:pStyle w:val="8"/>
              <w:adjustRightInd w:val="0"/>
              <w:snapToGrid w:val="0"/>
              <w:rPr>
                <w:rFonts w:hint="eastAsia"/>
                <w:sz w:val="21"/>
                <w:szCs w:val="21"/>
              </w:rPr>
            </w:pPr>
            <w:r>
              <w:rPr>
                <w:rFonts w:hint="eastAsia"/>
                <w:sz w:val="21"/>
                <w:szCs w:val="21"/>
              </w:rPr>
              <w:t>账    号：</w:t>
            </w:r>
          </w:p>
        </w:tc>
        <w:tc>
          <w:tcPr>
            <w:tcW w:w="2865" w:type="dxa"/>
            <w:noWrap w:val="0"/>
            <w:vAlign w:val="top"/>
          </w:tcPr>
          <w:p w14:paraId="54BF3417">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10811746">
        <w:tblPrEx>
          <w:tblCellMar>
            <w:top w:w="0" w:type="dxa"/>
            <w:left w:w="108" w:type="dxa"/>
            <w:bottom w:w="0" w:type="dxa"/>
            <w:right w:w="108" w:type="dxa"/>
          </w:tblCellMar>
        </w:tblPrEx>
        <w:trPr>
          <w:trHeight w:val="567" w:hRule="atLeast"/>
        </w:trPr>
        <w:tc>
          <w:tcPr>
            <w:tcW w:w="1234" w:type="dxa"/>
            <w:noWrap w:val="0"/>
            <w:vAlign w:val="top"/>
          </w:tcPr>
          <w:p w14:paraId="3690F5E2">
            <w:pPr>
              <w:pStyle w:val="8"/>
              <w:adjustRightInd w:val="0"/>
              <w:snapToGrid w:val="0"/>
              <w:rPr>
                <w:rFonts w:hint="eastAsia"/>
                <w:sz w:val="21"/>
                <w:szCs w:val="21"/>
              </w:rPr>
            </w:pPr>
            <w:permStart w:id="65" w:edGrp="everyone" w:colFirst="1" w:colLast="1"/>
            <w:permStart w:id="66" w:edGrp="everyone" w:colFirst="3" w:colLast="3"/>
            <w:permStart w:id="67" w:edGrp="everyone" w:colFirst="4" w:colLast="4"/>
            <w:r>
              <w:rPr>
                <w:rFonts w:hint="eastAsia"/>
                <w:sz w:val="21"/>
                <w:szCs w:val="21"/>
              </w:rPr>
              <w:t>电    话：</w:t>
            </w:r>
          </w:p>
        </w:tc>
        <w:tc>
          <w:tcPr>
            <w:tcW w:w="3180" w:type="dxa"/>
            <w:noWrap w:val="0"/>
            <w:vAlign w:val="top"/>
          </w:tcPr>
          <w:p w14:paraId="12F1039C">
            <w:pPr>
              <w:pStyle w:val="8"/>
              <w:adjustRightInd w:val="0"/>
              <w:snapToGrid w:val="0"/>
              <w:rPr>
                <w:sz w:val="21"/>
                <w:szCs w:val="21"/>
              </w:rPr>
            </w:pPr>
            <w:r>
              <w:rPr>
                <w:rFonts w:hint="eastAsia"/>
                <w:sz w:val="21"/>
                <w:szCs w:val="21"/>
              </w:rPr>
              <w:t>025-69820630</w:t>
            </w:r>
          </w:p>
        </w:tc>
        <w:tc>
          <w:tcPr>
            <w:tcW w:w="705" w:type="dxa"/>
            <w:noWrap w:val="0"/>
            <w:vAlign w:val="top"/>
          </w:tcPr>
          <w:p w14:paraId="3BA083A5">
            <w:pPr>
              <w:pStyle w:val="8"/>
              <w:adjustRightInd w:val="0"/>
              <w:snapToGrid w:val="0"/>
              <w:rPr>
                <w:rFonts w:hint="eastAsia"/>
                <w:sz w:val="21"/>
                <w:szCs w:val="21"/>
              </w:rPr>
            </w:pPr>
          </w:p>
        </w:tc>
        <w:tc>
          <w:tcPr>
            <w:tcW w:w="1545" w:type="dxa"/>
            <w:noWrap w:val="0"/>
            <w:vAlign w:val="top"/>
          </w:tcPr>
          <w:p w14:paraId="143CF139">
            <w:pPr>
              <w:pStyle w:val="8"/>
              <w:adjustRightInd w:val="0"/>
              <w:snapToGrid w:val="0"/>
              <w:rPr>
                <w:rFonts w:hint="eastAsia"/>
                <w:sz w:val="21"/>
                <w:szCs w:val="21"/>
              </w:rPr>
            </w:pPr>
            <w:r>
              <w:rPr>
                <w:rFonts w:hint="eastAsia"/>
                <w:sz w:val="21"/>
                <w:szCs w:val="21"/>
              </w:rPr>
              <w:t>电    话：</w:t>
            </w:r>
          </w:p>
        </w:tc>
        <w:tc>
          <w:tcPr>
            <w:tcW w:w="2865" w:type="dxa"/>
            <w:noWrap w:val="0"/>
            <w:vAlign w:val="top"/>
          </w:tcPr>
          <w:p w14:paraId="791A6B71">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permEnd w:id="67"/>
      <w:tr w14:paraId="0E28D370">
        <w:tblPrEx>
          <w:tblCellMar>
            <w:top w:w="0" w:type="dxa"/>
            <w:left w:w="108" w:type="dxa"/>
            <w:bottom w:w="0" w:type="dxa"/>
            <w:right w:w="108" w:type="dxa"/>
          </w:tblCellMar>
        </w:tblPrEx>
        <w:trPr>
          <w:trHeight w:val="567" w:hRule="atLeast"/>
        </w:trPr>
        <w:tc>
          <w:tcPr>
            <w:tcW w:w="1234" w:type="dxa"/>
            <w:noWrap w:val="0"/>
            <w:vAlign w:val="top"/>
          </w:tcPr>
          <w:p w14:paraId="0ADCA6B0">
            <w:pPr>
              <w:pStyle w:val="8"/>
              <w:adjustRightInd w:val="0"/>
              <w:snapToGrid w:val="0"/>
              <w:rPr>
                <w:rFonts w:hint="eastAsia"/>
                <w:sz w:val="21"/>
                <w:szCs w:val="21"/>
              </w:rPr>
            </w:pPr>
            <w:permStart w:id="68" w:edGrp="everyone" w:colFirst="1" w:colLast="1"/>
            <w:permStart w:id="69" w:edGrp="everyone" w:colFirst="3" w:colLast="3"/>
            <w:permStart w:id="70" w:edGrp="everyone" w:colFirst="4" w:colLast="4"/>
            <w:r>
              <w:rPr>
                <w:rFonts w:hint="eastAsia"/>
                <w:sz w:val="21"/>
                <w:szCs w:val="21"/>
              </w:rPr>
              <w:t>传    真：</w:t>
            </w:r>
          </w:p>
        </w:tc>
        <w:tc>
          <w:tcPr>
            <w:tcW w:w="3180" w:type="dxa"/>
            <w:noWrap w:val="0"/>
            <w:vAlign w:val="top"/>
          </w:tcPr>
          <w:p w14:paraId="7126F7C0">
            <w:pPr>
              <w:pStyle w:val="8"/>
              <w:adjustRightInd w:val="0"/>
              <w:snapToGrid w:val="0"/>
              <w:rPr>
                <w:rFonts w:hint="eastAsia"/>
                <w:sz w:val="21"/>
                <w:szCs w:val="21"/>
              </w:rPr>
            </w:pPr>
            <w:r>
              <w:rPr>
                <w:rFonts w:hint="eastAsia"/>
                <w:sz w:val="21"/>
                <w:szCs w:val="21"/>
              </w:rPr>
              <w:t>025-69820630</w:t>
            </w:r>
          </w:p>
        </w:tc>
        <w:tc>
          <w:tcPr>
            <w:tcW w:w="705" w:type="dxa"/>
            <w:noWrap w:val="0"/>
            <w:vAlign w:val="top"/>
          </w:tcPr>
          <w:p w14:paraId="7B2E51D8">
            <w:pPr>
              <w:pStyle w:val="8"/>
              <w:adjustRightInd w:val="0"/>
              <w:snapToGrid w:val="0"/>
              <w:rPr>
                <w:rFonts w:hint="eastAsia"/>
                <w:sz w:val="21"/>
                <w:szCs w:val="21"/>
              </w:rPr>
            </w:pPr>
          </w:p>
        </w:tc>
        <w:tc>
          <w:tcPr>
            <w:tcW w:w="1545" w:type="dxa"/>
            <w:noWrap w:val="0"/>
            <w:vAlign w:val="top"/>
          </w:tcPr>
          <w:p w14:paraId="60C8F80E">
            <w:pPr>
              <w:pStyle w:val="8"/>
              <w:adjustRightInd w:val="0"/>
              <w:snapToGrid w:val="0"/>
              <w:rPr>
                <w:rFonts w:hint="eastAsia"/>
                <w:sz w:val="21"/>
                <w:szCs w:val="21"/>
              </w:rPr>
            </w:pPr>
            <w:r>
              <w:rPr>
                <w:rFonts w:hint="eastAsia"/>
                <w:sz w:val="21"/>
                <w:szCs w:val="21"/>
              </w:rPr>
              <w:t>传    真：</w:t>
            </w:r>
          </w:p>
        </w:tc>
        <w:tc>
          <w:tcPr>
            <w:tcW w:w="2865" w:type="dxa"/>
            <w:noWrap w:val="0"/>
            <w:vAlign w:val="top"/>
          </w:tcPr>
          <w:p w14:paraId="484EC63B">
            <w:pPr>
              <w:pStyle w:val="8"/>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68"/>
      <w:permEnd w:id="69"/>
      <w:permEnd w:id="70"/>
      <w:tr w14:paraId="212BBE00">
        <w:tblPrEx>
          <w:tblCellMar>
            <w:top w:w="0" w:type="dxa"/>
            <w:left w:w="108" w:type="dxa"/>
            <w:bottom w:w="0" w:type="dxa"/>
            <w:right w:w="108" w:type="dxa"/>
          </w:tblCellMar>
        </w:tblPrEx>
        <w:trPr>
          <w:trHeight w:val="567" w:hRule="atLeast"/>
        </w:trPr>
        <w:tc>
          <w:tcPr>
            <w:tcW w:w="1234" w:type="dxa"/>
            <w:noWrap w:val="0"/>
            <w:vAlign w:val="top"/>
          </w:tcPr>
          <w:p w14:paraId="2CF8F47C">
            <w:pPr>
              <w:pStyle w:val="8"/>
              <w:adjustRightInd w:val="0"/>
              <w:snapToGrid w:val="0"/>
              <w:rPr>
                <w:rFonts w:hint="eastAsia"/>
                <w:sz w:val="21"/>
                <w:szCs w:val="21"/>
              </w:rPr>
            </w:pPr>
            <w:permStart w:id="71" w:edGrp="everyone" w:colFirst="1" w:colLast="1"/>
            <w:permStart w:id="72" w:edGrp="everyone" w:colFirst="3" w:colLast="3"/>
            <w:permStart w:id="73" w:edGrp="everyone" w:colFirst="4" w:colLast="4"/>
            <w:r>
              <w:rPr>
                <w:rFonts w:hint="eastAsia"/>
                <w:sz w:val="21"/>
                <w:szCs w:val="21"/>
              </w:rPr>
              <w:t>电子邮箱：</w:t>
            </w:r>
          </w:p>
        </w:tc>
        <w:tc>
          <w:tcPr>
            <w:tcW w:w="3180" w:type="dxa"/>
            <w:noWrap w:val="0"/>
            <w:vAlign w:val="top"/>
          </w:tcPr>
          <w:p w14:paraId="28E857F8">
            <w:pPr>
              <w:pStyle w:val="8"/>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372F0670">
            <w:pPr>
              <w:pStyle w:val="8"/>
              <w:adjustRightInd w:val="0"/>
              <w:snapToGrid w:val="0"/>
              <w:rPr>
                <w:rFonts w:hint="eastAsia"/>
                <w:sz w:val="21"/>
                <w:szCs w:val="21"/>
              </w:rPr>
            </w:pPr>
          </w:p>
        </w:tc>
        <w:tc>
          <w:tcPr>
            <w:tcW w:w="1545" w:type="dxa"/>
            <w:noWrap w:val="0"/>
            <w:vAlign w:val="top"/>
          </w:tcPr>
          <w:p w14:paraId="04323F12">
            <w:pPr>
              <w:pStyle w:val="8"/>
              <w:adjustRightInd w:val="0"/>
              <w:snapToGrid w:val="0"/>
              <w:rPr>
                <w:rFonts w:hint="eastAsia"/>
                <w:sz w:val="21"/>
                <w:szCs w:val="21"/>
              </w:rPr>
            </w:pPr>
            <w:r>
              <w:rPr>
                <w:rFonts w:hint="eastAsia"/>
                <w:sz w:val="21"/>
                <w:szCs w:val="21"/>
              </w:rPr>
              <w:t>电子邮箱：</w:t>
            </w:r>
          </w:p>
        </w:tc>
        <w:tc>
          <w:tcPr>
            <w:tcW w:w="2865" w:type="dxa"/>
            <w:noWrap w:val="0"/>
            <w:vAlign w:val="top"/>
          </w:tcPr>
          <w:p w14:paraId="2334F77E">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1"/>
      <w:permEnd w:id="72"/>
      <w:permEnd w:id="73"/>
      <w:tr w14:paraId="7CE75281">
        <w:tblPrEx>
          <w:tblCellMar>
            <w:top w:w="0" w:type="dxa"/>
            <w:left w:w="108" w:type="dxa"/>
            <w:bottom w:w="0" w:type="dxa"/>
            <w:right w:w="108" w:type="dxa"/>
          </w:tblCellMar>
        </w:tblPrEx>
        <w:trPr>
          <w:trHeight w:val="567" w:hRule="atLeast"/>
        </w:trPr>
        <w:tc>
          <w:tcPr>
            <w:tcW w:w="4414" w:type="dxa"/>
            <w:gridSpan w:val="2"/>
            <w:noWrap w:val="0"/>
            <w:vAlign w:val="top"/>
          </w:tcPr>
          <w:p w14:paraId="03935945">
            <w:pPr>
              <w:pStyle w:val="8"/>
              <w:adjustRightInd w:val="0"/>
              <w:snapToGrid w:val="0"/>
              <w:jc w:val="right"/>
              <w:rPr>
                <w:rFonts w:hint="eastAsia"/>
                <w:sz w:val="21"/>
                <w:szCs w:val="21"/>
              </w:rPr>
            </w:pPr>
            <w:permStart w:id="74" w:edGrp="everyone"/>
            <w:r>
              <w:rPr>
                <w:rFonts w:hint="eastAsia"/>
                <w:sz w:val="21"/>
                <w:szCs w:val="21"/>
              </w:rPr>
              <w:t xml:space="preserve">年    月 </w:t>
            </w:r>
            <w:r>
              <w:rPr>
                <w:sz w:val="21"/>
                <w:szCs w:val="21"/>
              </w:rPr>
              <w:t xml:space="preserve"> </w:t>
            </w:r>
            <w:r>
              <w:rPr>
                <w:rFonts w:hint="eastAsia"/>
                <w:sz w:val="21"/>
                <w:szCs w:val="21"/>
              </w:rPr>
              <w:t xml:space="preserve">  日</w:t>
            </w:r>
            <w:permEnd w:id="74"/>
          </w:p>
        </w:tc>
        <w:tc>
          <w:tcPr>
            <w:tcW w:w="705" w:type="dxa"/>
            <w:noWrap w:val="0"/>
            <w:vAlign w:val="top"/>
          </w:tcPr>
          <w:p w14:paraId="6160E64F">
            <w:pPr>
              <w:pStyle w:val="8"/>
              <w:adjustRightInd w:val="0"/>
              <w:snapToGrid w:val="0"/>
              <w:rPr>
                <w:rFonts w:hint="eastAsia"/>
                <w:sz w:val="21"/>
                <w:szCs w:val="21"/>
              </w:rPr>
            </w:pPr>
          </w:p>
        </w:tc>
        <w:tc>
          <w:tcPr>
            <w:tcW w:w="4410" w:type="dxa"/>
            <w:gridSpan w:val="2"/>
            <w:noWrap w:val="0"/>
            <w:vAlign w:val="top"/>
          </w:tcPr>
          <w:p w14:paraId="6F23EB09">
            <w:pPr>
              <w:pStyle w:val="8"/>
              <w:adjustRightInd w:val="0"/>
              <w:snapToGrid w:val="0"/>
              <w:jc w:val="right"/>
              <w:rPr>
                <w:rFonts w:hint="eastAsia"/>
                <w:sz w:val="21"/>
                <w:szCs w:val="21"/>
              </w:rPr>
            </w:pPr>
            <w:permStart w:id="75" w:edGrp="everyone"/>
            <w:r>
              <w:rPr>
                <w:rFonts w:hint="eastAsia"/>
                <w:sz w:val="21"/>
                <w:szCs w:val="21"/>
              </w:rPr>
              <w:t xml:space="preserve">年    月 </w:t>
            </w:r>
            <w:r>
              <w:rPr>
                <w:sz w:val="21"/>
                <w:szCs w:val="21"/>
              </w:rPr>
              <w:t xml:space="preserve"> </w:t>
            </w:r>
            <w:r>
              <w:rPr>
                <w:rFonts w:hint="eastAsia"/>
                <w:sz w:val="21"/>
                <w:szCs w:val="21"/>
              </w:rPr>
              <w:t xml:space="preserve">  日</w:t>
            </w:r>
            <w:permEnd w:id="75"/>
          </w:p>
        </w:tc>
      </w:tr>
    </w:tbl>
    <w:p w14:paraId="18FB1159"/>
    <w:p w14:paraId="4D5DF0DD">
      <w:pPr>
        <w:rPr>
          <w:rFonts w:hint="eastAsia"/>
          <w:lang w:val="en-US" w:eastAsia="zh-CN"/>
        </w:rPr>
      </w:pPr>
    </w:p>
    <w:sectPr>
      <w:pgSz w:w="11906" w:h="16838"/>
      <w:pgMar w:top="1440" w:right="1519" w:bottom="1440" w:left="129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C22FE"/>
    <w:rsid w:val="012944F0"/>
    <w:rsid w:val="01635C49"/>
    <w:rsid w:val="017E696D"/>
    <w:rsid w:val="0278078C"/>
    <w:rsid w:val="078F69E9"/>
    <w:rsid w:val="08E150F4"/>
    <w:rsid w:val="0AA334A0"/>
    <w:rsid w:val="0AC534D0"/>
    <w:rsid w:val="0D7B4129"/>
    <w:rsid w:val="0DB461AA"/>
    <w:rsid w:val="0E5350E3"/>
    <w:rsid w:val="10234F21"/>
    <w:rsid w:val="120F099C"/>
    <w:rsid w:val="121F524D"/>
    <w:rsid w:val="134A2256"/>
    <w:rsid w:val="16041350"/>
    <w:rsid w:val="189014DE"/>
    <w:rsid w:val="194E58D1"/>
    <w:rsid w:val="1A24794A"/>
    <w:rsid w:val="1B28788F"/>
    <w:rsid w:val="1D8138E1"/>
    <w:rsid w:val="20DD321B"/>
    <w:rsid w:val="21C61BB0"/>
    <w:rsid w:val="22243E0C"/>
    <w:rsid w:val="2406098A"/>
    <w:rsid w:val="24AD59F2"/>
    <w:rsid w:val="260C00C4"/>
    <w:rsid w:val="28BF2A3E"/>
    <w:rsid w:val="294C2226"/>
    <w:rsid w:val="2A316D5D"/>
    <w:rsid w:val="2B9F0C5F"/>
    <w:rsid w:val="2E3210E4"/>
    <w:rsid w:val="2EA6515C"/>
    <w:rsid w:val="2FCF1563"/>
    <w:rsid w:val="3104623F"/>
    <w:rsid w:val="322A2FB9"/>
    <w:rsid w:val="32DC0FAC"/>
    <w:rsid w:val="331F412B"/>
    <w:rsid w:val="33E175A0"/>
    <w:rsid w:val="34A92764"/>
    <w:rsid w:val="35851A01"/>
    <w:rsid w:val="362C0724"/>
    <w:rsid w:val="370E7563"/>
    <w:rsid w:val="37F01A66"/>
    <w:rsid w:val="38133FA2"/>
    <w:rsid w:val="39276F80"/>
    <w:rsid w:val="3A7D6FCD"/>
    <w:rsid w:val="3B060054"/>
    <w:rsid w:val="3BB93C18"/>
    <w:rsid w:val="419B4E0C"/>
    <w:rsid w:val="41B11ADD"/>
    <w:rsid w:val="42880842"/>
    <w:rsid w:val="439010A1"/>
    <w:rsid w:val="43B9431B"/>
    <w:rsid w:val="43CC51CD"/>
    <w:rsid w:val="46382D6C"/>
    <w:rsid w:val="46B1043E"/>
    <w:rsid w:val="46F61DFF"/>
    <w:rsid w:val="49487872"/>
    <w:rsid w:val="499B6B7C"/>
    <w:rsid w:val="49A95CC5"/>
    <w:rsid w:val="4A3D6149"/>
    <w:rsid w:val="4AF41787"/>
    <w:rsid w:val="4BC81014"/>
    <w:rsid w:val="4BF83138"/>
    <w:rsid w:val="4C3346A1"/>
    <w:rsid w:val="4E6B17D8"/>
    <w:rsid w:val="50EC0254"/>
    <w:rsid w:val="51AF590D"/>
    <w:rsid w:val="532E1C99"/>
    <w:rsid w:val="53CA1C02"/>
    <w:rsid w:val="541E59ED"/>
    <w:rsid w:val="54AD25D8"/>
    <w:rsid w:val="55D25BB9"/>
    <w:rsid w:val="58964825"/>
    <w:rsid w:val="5A2E46EA"/>
    <w:rsid w:val="5B512FA9"/>
    <w:rsid w:val="5C626C78"/>
    <w:rsid w:val="5CD94DD4"/>
    <w:rsid w:val="5D264449"/>
    <w:rsid w:val="5D27671A"/>
    <w:rsid w:val="5E1E3CAF"/>
    <w:rsid w:val="5F421E8D"/>
    <w:rsid w:val="602837E7"/>
    <w:rsid w:val="607664FC"/>
    <w:rsid w:val="60BB5D97"/>
    <w:rsid w:val="614926BE"/>
    <w:rsid w:val="61DC10EB"/>
    <w:rsid w:val="620F53D7"/>
    <w:rsid w:val="64AB30F0"/>
    <w:rsid w:val="651B7F22"/>
    <w:rsid w:val="656478DF"/>
    <w:rsid w:val="662D5327"/>
    <w:rsid w:val="6A211980"/>
    <w:rsid w:val="6C6967BA"/>
    <w:rsid w:val="6C6C22EE"/>
    <w:rsid w:val="6C9A3FDC"/>
    <w:rsid w:val="6D5E1A98"/>
    <w:rsid w:val="6D9A17B5"/>
    <w:rsid w:val="6E1D0C30"/>
    <w:rsid w:val="711D6F96"/>
    <w:rsid w:val="721B7E4A"/>
    <w:rsid w:val="72C75245"/>
    <w:rsid w:val="72F76BD8"/>
    <w:rsid w:val="74574432"/>
    <w:rsid w:val="74A82012"/>
    <w:rsid w:val="759568B3"/>
    <w:rsid w:val="78743147"/>
    <w:rsid w:val="797A3F30"/>
    <w:rsid w:val="7C89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topLinePunct/>
      <w:ind w:firstLine="420"/>
      <w:outlineLvl w:val="1"/>
    </w:pPr>
    <w:rPr>
      <w:rFonts w:eastAsia="黑体"/>
      <w:szCs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4"/>
    <w:next w:val="4"/>
    <w:unhideWhenUsed/>
    <w:qFormat/>
    <w:uiPriority w:val="0"/>
    <w:pPr>
      <w:ind w:firstLine="420" w:firstLineChars="100"/>
    </w:p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1"/>
    <w:link w:val="2"/>
    <w:qFormat/>
    <w:uiPriority w:val="9"/>
    <w:rPr>
      <w:b/>
      <w:bCs/>
      <w:kern w:val="44"/>
      <w:sz w:val="44"/>
      <w:szCs w:val="44"/>
    </w:rPr>
  </w:style>
  <w:style w:type="character" w:customStyle="1" w:styleId="16">
    <w:name w:val="font41"/>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15203</Words>
  <Characters>17115</Characters>
  <Lines>14</Lines>
  <Paragraphs>4</Paragraphs>
  <TotalTime>21</TotalTime>
  <ScaleCrop>false</ScaleCrop>
  <LinksUpToDate>false</LinksUpToDate>
  <CharactersWithSpaces>17786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cp:lastPrinted>2026-01-26T07:07:00Z</cp:lastPrinted>
  <dcterms:modified xsi:type="dcterms:W3CDTF">2026-04-01T03:12:00Z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7409EF3FCD4240F6AA64875F623524DD_13</vt:lpwstr>
  </property>
  <property fmtid="{D5CDD505-2E9C-101B-9397-08002B2CF9AE}" pid="4" name="KSOTemplateDocerSaveRecord">
    <vt:lpwstr>eyJoZGlkIjoiNWNiYzUxMzM3NTIwMTdlMTkyZDlkNGM4NzM2OTFmNDAiLCJ1c2VySWQiOiIxMjg5NDA0OTkyIn0=</vt:lpwstr>
  </property>
</Properties>
</file>